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0AF89" w14:textId="77777777" w:rsidR="00603DA6" w:rsidRPr="001A1969" w:rsidRDefault="00603DA6" w:rsidP="00603DA6">
      <w:pPr>
        <w:pStyle w:val="Header"/>
        <w:tabs>
          <w:tab w:val="clear" w:pos="9072"/>
          <w:tab w:val="right" w:pos="7088"/>
          <w:tab w:val="right" w:pos="9781"/>
        </w:tabs>
        <w:rPr>
          <w:rFonts w:cs="Arial"/>
          <w:sz w:val="22"/>
          <w:szCs w:val="20"/>
        </w:rPr>
      </w:pPr>
      <w:r w:rsidRPr="001A1969">
        <w:rPr>
          <w:rFonts w:cs="Arial"/>
          <w:sz w:val="22"/>
        </w:rPr>
        <w:t>3GPP TSG-RAN WG1 Meeting #1</w:t>
      </w:r>
      <w:r>
        <w:rPr>
          <w:rFonts w:cs="Arial"/>
          <w:sz w:val="22"/>
        </w:rPr>
        <w:t>10bis-e</w:t>
      </w:r>
      <w:r w:rsidRPr="001A1969">
        <w:rPr>
          <w:rFonts w:cs="Arial"/>
          <w:sz w:val="22"/>
        </w:rPr>
        <w:tab/>
      </w:r>
      <w:r w:rsidRPr="001A1969">
        <w:rPr>
          <w:rFonts w:cs="Arial"/>
          <w:sz w:val="22"/>
        </w:rPr>
        <w:tab/>
      </w:r>
      <w:r w:rsidRPr="001A1969">
        <w:rPr>
          <w:rFonts w:cs="Arial"/>
          <w:sz w:val="22"/>
        </w:rPr>
        <w:tab/>
        <w:t>R1-220</w:t>
      </w:r>
      <w:r w:rsidRPr="00FE7542">
        <w:rPr>
          <w:rFonts w:cs="Arial"/>
          <w:color w:val="000000" w:themeColor="text1"/>
          <w:sz w:val="22"/>
        </w:rPr>
        <w:t>8822</w:t>
      </w:r>
    </w:p>
    <w:p w14:paraId="562B046B" w14:textId="77777777" w:rsidR="00603DA6" w:rsidRPr="001A1969" w:rsidRDefault="00603DA6" w:rsidP="00603DA6">
      <w:pPr>
        <w:pStyle w:val="Header"/>
        <w:tabs>
          <w:tab w:val="right" w:pos="9639"/>
        </w:tabs>
        <w:rPr>
          <w:rFonts w:cs="Arial"/>
          <w:sz w:val="22"/>
        </w:rPr>
      </w:pPr>
      <w:r>
        <w:rPr>
          <w:rFonts w:cs="Arial"/>
          <w:sz w:val="22"/>
        </w:rPr>
        <w:t>Electronic Meeting</w:t>
      </w:r>
      <w:r w:rsidRPr="001A1969">
        <w:rPr>
          <w:rFonts w:cs="Arial"/>
          <w:sz w:val="22"/>
        </w:rPr>
        <w:t xml:space="preserve">, </w:t>
      </w:r>
      <w:r>
        <w:rPr>
          <w:rFonts w:cs="Arial"/>
          <w:sz w:val="22"/>
        </w:rPr>
        <w:t>October 10 – 19, 2022</w:t>
      </w:r>
    </w:p>
    <w:p w14:paraId="4B555B35" w14:textId="77777777" w:rsidR="00603DA6" w:rsidRDefault="00603DA6" w:rsidP="00603DA6">
      <w:pPr>
        <w:rPr>
          <w:rFonts w:ascii="Arial" w:hAnsi="Arial" w:cs="Arial"/>
        </w:rPr>
      </w:pPr>
    </w:p>
    <w:p w14:paraId="2498CE08" w14:textId="77777777" w:rsidR="00603DA6" w:rsidRDefault="00603DA6" w:rsidP="00603DA6">
      <w:pPr>
        <w:spacing w:after="60"/>
        <w:ind w:left="1560" w:hanging="1560"/>
        <w:rPr>
          <w:rFonts w:ascii="Arial" w:hAnsi="Arial" w:cs="Arial"/>
          <w:bCs/>
        </w:rPr>
      </w:pPr>
      <w:r>
        <w:rPr>
          <w:rFonts w:ascii="Arial" w:hAnsi="Arial" w:cs="Arial"/>
          <w:b/>
        </w:rPr>
        <w:t>Agenda item:</w:t>
      </w:r>
      <w:r>
        <w:rPr>
          <w:rFonts w:ascii="Arial" w:hAnsi="Arial" w:cs="Arial"/>
          <w:b/>
        </w:rPr>
        <w:tab/>
        <w:t>9.4.1.1</w:t>
      </w:r>
    </w:p>
    <w:p w14:paraId="1524D137" w14:textId="77777777" w:rsidR="00603DA6" w:rsidRDefault="00603DA6" w:rsidP="00603DA6">
      <w:pPr>
        <w:spacing w:after="60"/>
        <w:ind w:left="1560" w:hanging="1560"/>
        <w:rPr>
          <w:rFonts w:ascii="Arial" w:hAnsi="Arial" w:cs="Arial"/>
          <w:bCs/>
        </w:rPr>
      </w:pPr>
      <w:r>
        <w:rPr>
          <w:rFonts w:ascii="Arial" w:hAnsi="Arial" w:cs="Arial"/>
          <w:b/>
        </w:rPr>
        <w:t>Title:</w:t>
      </w:r>
      <w:r>
        <w:rPr>
          <w:rFonts w:ascii="Arial" w:hAnsi="Arial" w:cs="Arial"/>
          <w:b/>
        </w:rPr>
        <w:tab/>
      </w:r>
      <w:r w:rsidRPr="002F332A">
        <w:rPr>
          <w:rFonts w:ascii="Arial" w:hAnsi="Arial" w:cs="Arial"/>
          <w:b/>
        </w:rPr>
        <w:t>On channel access mechanism and resource allocation for SL-U</w:t>
      </w:r>
    </w:p>
    <w:p w14:paraId="407AE952" w14:textId="77777777" w:rsidR="00603DA6" w:rsidRDefault="00603DA6" w:rsidP="00603DA6">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4655CD6C" w14:textId="77777777" w:rsidR="00603DA6" w:rsidRDefault="00603DA6" w:rsidP="00603DA6">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03DA6">
      <w:pPr>
        <w:pStyle w:val="Heading1"/>
      </w:pPr>
      <w:r>
        <w:t>1. Introduction</w:t>
      </w:r>
    </w:p>
    <w:p w14:paraId="48BE44C9" w14:textId="77777777" w:rsidR="001A1969" w:rsidRPr="00CA20E9" w:rsidRDefault="005C56C0" w:rsidP="00F74A6B">
      <w:pPr>
        <w:pStyle w:val="Header"/>
        <w:spacing w:after="120"/>
        <w:jc w:val="both"/>
        <w:rPr>
          <w:rFonts w:cs="Arial"/>
          <w:b w:val="0"/>
          <w:bCs/>
          <w:color w:val="000000"/>
        </w:rPr>
      </w:pPr>
      <w:r w:rsidRPr="00A2575C">
        <w:rPr>
          <w:rFonts w:cs="Arial"/>
          <w:b w:val="0"/>
          <w:bCs/>
          <w:color w:val="000000"/>
        </w:rPr>
        <w:t xml:space="preserve">In RAN#97-e, WID for the R18 NR sidelink evolution project was revised [1], but the objective for SL-U was not affected. </w:t>
      </w:r>
      <w:r w:rsidR="00266878" w:rsidRPr="00A2575C">
        <w:rPr>
          <w:rFonts w:cs="Arial"/>
          <w:b w:val="0"/>
          <w:bCs/>
          <w:color w:val="000000"/>
        </w:rPr>
        <w:t>On the progress for channel access and resource allocation in SL-U, the following agreements were reached in the last RAN1#1</w:t>
      </w:r>
      <w:r w:rsidRPr="00A2575C">
        <w:rPr>
          <w:rFonts w:cs="Arial"/>
          <w:b w:val="0"/>
          <w:bCs/>
          <w:color w:val="000000"/>
        </w:rPr>
        <w:t>10</w:t>
      </w:r>
      <w:r w:rsidR="00266878" w:rsidRPr="00A2575C">
        <w:rPr>
          <w:rFonts w:cs="Arial"/>
          <w:b w:val="0"/>
          <w:bCs/>
          <w:color w:val="000000"/>
        </w:rPr>
        <w:t xml:space="preserve"> meeting</w:t>
      </w:r>
      <w:r w:rsidR="007F671A" w:rsidRPr="00A2575C">
        <w:rPr>
          <w:rFonts w:cs="Arial"/>
          <w:b w:val="0"/>
          <w:bCs/>
          <w:color w:val="000000"/>
        </w:rPr>
        <w:t xml:space="preserve"> [2]</w:t>
      </w:r>
      <w:r w:rsidR="00266878" w:rsidRPr="00A2575C">
        <w:rPr>
          <w:rFonts w:cs="Arial"/>
          <w:b w:val="0"/>
          <w:bCs/>
          <w:color w:val="00000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14:paraId="2A52B9AB"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4661A19F" w14:textId="77777777" w:rsidR="005C56C0" w:rsidRPr="00515DE4" w:rsidRDefault="005C56C0" w:rsidP="005C56C0">
            <w:pPr>
              <w:rPr>
                <w:szCs w:val="20"/>
                <w:lang w:eastAsia="zh-CN"/>
              </w:rPr>
            </w:pPr>
            <w:r w:rsidRPr="00515DE4">
              <w:rPr>
                <w:rStyle w:val="Strong"/>
                <w:color w:val="000000"/>
                <w:szCs w:val="20"/>
                <w:highlight w:val="green"/>
              </w:rPr>
              <w:t>Agreement</w:t>
            </w:r>
          </w:p>
          <w:p w14:paraId="2A8218FF" w14:textId="77777777" w:rsidR="005C56C0" w:rsidRPr="00515DE4" w:rsidRDefault="005C56C0" w:rsidP="005C56C0">
            <w:pPr>
              <w:autoSpaceDE w:val="0"/>
              <w:autoSpaceDN w:val="0"/>
              <w:rPr>
                <w:szCs w:val="20"/>
              </w:rPr>
            </w:pPr>
            <w:r w:rsidRPr="00515DE4">
              <w:rPr>
                <w:szCs w:val="20"/>
              </w:rPr>
              <w:t>The following evaluation scenario can be used for evaluating performance of SL-U designs, resource allocation schemes, and coexistence study with another RAT in a shared channel.</w:t>
            </w:r>
          </w:p>
          <w:p w14:paraId="5C05A602" w14:textId="77777777" w:rsidR="005C56C0" w:rsidRPr="00515DE4" w:rsidRDefault="005C56C0" w:rsidP="005C56C0">
            <w:pPr>
              <w:pStyle w:val="ListParagraph"/>
              <w:numPr>
                <w:ilvl w:val="0"/>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Scenario 1 (</w:t>
            </w:r>
            <w:r w:rsidRPr="00515DE4">
              <w:rPr>
                <w:rFonts w:ascii="Times New Roman" w:hAnsi="Times New Roman" w:cs="Times New Roman"/>
                <w:color w:val="000000"/>
                <w:sz w:val="20"/>
                <w:szCs w:val="20"/>
              </w:rPr>
              <w:t>commercial use cases) – recommended:</w:t>
            </w:r>
          </w:p>
          <w:p w14:paraId="5FBE7D7B"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Evaluation methodology baseline is NR-U from TR 38.889 with the following updates.</w:t>
            </w:r>
          </w:p>
          <w:p w14:paraId="29E0C0F6"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Indoor layout </w:t>
            </w:r>
          </w:p>
          <w:p w14:paraId="2E5758B6" w14:textId="77777777" w:rsidR="005C56C0" w:rsidRPr="00515DE4" w:rsidRDefault="005C56C0" w:rsidP="005C56C0">
            <w:pPr>
              <w:pStyle w:val="ListParagraph"/>
              <w:numPr>
                <w:ilvl w:val="2"/>
                <w:numId w:val="8"/>
              </w:numPr>
              <w:ind w:firstLineChars="0"/>
              <w:jc w:val="both"/>
              <w:rPr>
                <w:rFonts w:ascii="Times New Roman" w:hAnsi="Times New Roman" w:cs="Times New Roman"/>
                <w:color w:val="000000"/>
                <w:sz w:val="20"/>
                <w:szCs w:val="20"/>
              </w:rPr>
            </w:pPr>
            <w:r w:rsidRPr="00515DE4">
              <w:rPr>
                <w:rFonts w:ascii="Times New Roman" w:hAnsi="Times New Roman" w:cs="Times New Roman"/>
                <w:sz w:val="20"/>
                <w:szCs w:val="20"/>
              </w:rPr>
              <w:t xml:space="preserve">Option 1: a pairs topology for SL-U </w:t>
            </w:r>
            <w:r w:rsidRPr="00515DE4">
              <w:rPr>
                <w:rFonts w:ascii="Times New Roman" w:hAnsi="Times New Roman" w:cs="Times New Roman"/>
                <w:color w:val="000000"/>
                <w:sz w:val="20"/>
                <w:szCs w:val="20"/>
              </w:rPr>
              <w:t>from R1-2205033 – recommended</w:t>
            </w:r>
          </w:p>
          <w:p w14:paraId="67F3128F" w14:textId="224D5ABD" w:rsidR="005C56C0" w:rsidRPr="00515DE4" w:rsidRDefault="00F31009" w:rsidP="005C56C0">
            <w:pPr>
              <w:pStyle w:val="ListParagraph"/>
              <w:ind w:leftChars="1063" w:left="2126" w:firstLine="400"/>
              <w:rPr>
                <w:rFonts w:ascii="Times New Roman" w:eastAsia="DengXian" w:hAnsi="Times New Roman" w:cs="Times New Roman"/>
                <w:sz w:val="20"/>
                <w:szCs w:val="20"/>
              </w:rPr>
            </w:pPr>
            <w:r>
              <w:rPr>
                <w:rFonts w:ascii="Times New Roman" w:hAnsi="Times New Roman" w:cs="Times New Roman"/>
                <w:noProof/>
                <w:sz w:val="20"/>
                <w:szCs w:val="20"/>
              </w:rPr>
              <w:drawing>
                <wp:inline distT="0" distB="0" distL="0" distR="0" wp14:anchorId="5076EEB0" wp14:editId="537A9FB2">
                  <wp:extent cx="2430145"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145" cy="1041400"/>
                          </a:xfrm>
                          <a:prstGeom prst="rect">
                            <a:avLst/>
                          </a:prstGeom>
                          <a:noFill/>
                          <a:ln>
                            <a:noFill/>
                          </a:ln>
                        </pic:spPr>
                      </pic:pic>
                    </a:graphicData>
                  </a:graphic>
                </wp:inline>
              </w:drawing>
            </w:r>
          </w:p>
          <w:p w14:paraId="731BECFC" w14:textId="77777777" w:rsidR="005C56C0" w:rsidRPr="00515DE4" w:rsidRDefault="005C56C0" w:rsidP="005C56C0">
            <w:pPr>
              <w:pStyle w:val="ListParagraph"/>
              <w:numPr>
                <w:ilvl w:val="3"/>
                <w:numId w:val="8"/>
              </w:numPr>
              <w:ind w:firstLineChars="0"/>
              <w:rPr>
                <w:rFonts w:ascii="Times New Roman" w:hAnsi="Times New Roman" w:cs="Times New Roman"/>
                <w:color w:val="000000"/>
                <w:sz w:val="20"/>
                <w:szCs w:val="20"/>
              </w:rPr>
            </w:pPr>
            <w:r w:rsidRPr="00515DE4">
              <w:rPr>
                <w:rFonts w:ascii="Times New Roman" w:hAnsi="Times New Roman" w:cs="Times New Roman"/>
                <w:color w:val="111112"/>
                <w:sz w:val="20"/>
                <w:szCs w:val="20"/>
                <w:shd w:val="clear" w:color="auto" w:fill="FFFFFF"/>
              </w:rPr>
              <w:t>a = 20m, b = 60m, c = 20m, d = 80 m</w:t>
            </w:r>
          </w:p>
          <w:p w14:paraId="115F751D"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There are two operators to model two RATs at a time. The red one is SL-U UE, the blue one is Wi-Fi or NR-U.</w:t>
            </w:r>
          </w:p>
          <w:p w14:paraId="161C8CDD"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 xml:space="preserve">For NR-U / Wi-Fi, the same number of UEs / Wi-Fi STA as the total number of SL-U devices are dropped in the area. The NR-U UE / Wi-Fi nodes are dropped uniformly per gNB/AP per 20 </w:t>
            </w:r>
            <w:proofErr w:type="spellStart"/>
            <w:r w:rsidRPr="00515DE4">
              <w:rPr>
                <w:rFonts w:ascii="Times New Roman" w:hAnsi="Times New Roman" w:cs="Times New Roman"/>
                <w:sz w:val="20"/>
                <w:szCs w:val="20"/>
              </w:rPr>
              <w:t>MHz.</w:t>
            </w:r>
            <w:proofErr w:type="spellEnd"/>
          </w:p>
          <w:p w14:paraId="6054BE05"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Companies should report if they used a different number of UEs / Wi-Fi STA as the total number of SL-U devices, as an additional evaluation scenario.</w:t>
            </w:r>
          </w:p>
          <w:p w14:paraId="2E0AA773"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 xml:space="preserve">For evaluation of unicast traffic, the topology of SL-U is pair topology and the SL-U UEs are dropped uniformly at random in the area. </w:t>
            </w:r>
          </w:p>
          <w:p w14:paraId="69C6B440"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Companies should report how SL-U UEs are paired</w:t>
            </w:r>
          </w:p>
          <w:p w14:paraId="06FDF46A"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6 SL-U pairs and 4 NR-U UEs / Wi-Fi nodes per gNB/AP per 20 MHz</w:t>
            </w:r>
          </w:p>
          <w:p w14:paraId="57962EF8"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 xml:space="preserve">For evaluation of groupcast traffic, SL-U UEs are dropped uniformly at random in the area, SL-UEs form groupcast UE group based on TX-RX UE distancing, the distance is provided by each company. </w:t>
            </w:r>
          </w:p>
          <w:p w14:paraId="3794BD3B"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Companies should report how SL-U UEs form a group</w:t>
            </w:r>
          </w:p>
          <w:p w14:paraId="602C51CE"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eastAsia="DengXian" w:hAnsi="Times New Roman" w:cs="Times New Roman"/>
                <w:sz w:val="20"/>
                <w:szCs w:val="20"/>
              </w:rPr>
              <w:t xml:space="preserve">12 SL-U UEs and 4 </w:t>
            </w:r>
            <w:r w:rsidRPr="00515DE4">
              <w:rPr>
                <w:rFonts w:ascii="Times New Roman" w:hAnsi="Times New Roman" w:cs="Times New Roman"/>
                <w:sz w:val="20"/>
                <w:szCs w:val="20"/>
              </w:rPr>
              <w:t>NR-U UEs / Wi-Fi nodes per gNB/AP per 20 MHz</w:t>
            </w:r>
          </w:p>
          <w:p w14:paraId="1F4B2FB8"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For evaluation of broadcast traffic, SL-U UEs are dropped uniformly at random in the area.</w:t>
            </w:r>
          </w:p>
          <w:p w14:paraId="22725E31"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eastAsia="DengXian" w:hAnsi="Times New Roman" w:cs="Times New Roman"/>
                <w:sz w:val="20"/>
                <w:szCs w:val="20"/>
              </w:rPr>
              <w:t>12 SL-U UEs</w:t>
            </w:r>
            <w:r w:rsidRPr="00515DE4">
              <w:rPr>
                <w:rFonts w:ascii="Times New Roman" w:hAnsi="Times New Roman" w:cs="Times New Roman"/>
                <w:sz w:val="20"/>
                <w:szCs w:val="20"/>
              </w:rPr>
              <w:t xml:space="preserve"> and 4 NR-U UEs / Wi-Fi nodes per gNB/AP per 20 MHz</w:t>
            </w:r>
          </w:p>
          <w:p w14:paraId="1894480F" w14:textId="77777777" w:rsidR="005C56C0" w:rsidRPr="00515DE4" w:rsidRDefault="005C56C0" w:rsidP="005C56C0">
            <w:pPr>
              <w:pStyle w:val="ListParagraph"/>
              <w:numPr>
                <w:ilvl w:val="2"/>
                <w:numId w:val="8"/>
              </w:numPr>
              <w:autoSpaceDE w:val="0"/>
              <w:autoSpaceDN w:val="0"/>
              <w:ind w:firstLineChars="0"/>
              <w:jc w:val="both"/>
              <w:rPr>
                <w:rFonts w:ascii="Times New Roman" w:hAnsi="Times New Roman" w:cs="Times New Roman"/>
                <w:color w:val="000000"/>
                <w:sz w:val="20"/>
                <w:szCs w:val="20"/>
              </w:rPr>
            </w:pPr>
            <w:r w:rsidRPr="00515DE4">
              <w:rPr>
                <w:rFonts w:ascii="Times New Roman" w:hAnsi="Times New Roman" w:cs="Times New Roman"/>
                <w:color w:val="000000"/>
                <w:sz w:val="20"/>
                <w:szCs w:val="20"/>
                <w:lang w:val="en-AU"/>
              </w:rPr>
              <w:t>Option 2: SL UE clusters (R1-2203146)</w:t>
            </w:r>
          </w:p>
          <w:p w14:paraId="0B9D1B27" w14:textId="0F7E4532" w:rsidR="005C56C0" w:rsidRPr="00515DE4" w:rsidRDefault="00F31009" w:rsidP="005C56C0">
            <w:pPr>
              <w:pStyle w:val="ListParagraph"/>
              <w:autoSpaceDE w:val="0"/>
              <w:autoSpaceDN w:val="0"/>
              <w:ind w:leftChars="1063" w:left="2126" w:firstLine="402"/>
              <w:rPr>
                <w:rFonts w:ascii="Times New Roman" w:eastAsia="DengXian" w:hAnsi="Times New Roman" w:cs="Times New Roman"/>
                <w:sz w:val="20"/>
                <w:szCs w:val="20"/>
              </w:rPr>
            </w:pPr>
            <w:r w:rsidRPr="00A2575C">
              <w:rPr>
                <w:rFonts w:ascii="Times New Roman" w:hAnsi="Times New Roman" w:cs="Times New Roman"/>
                <w:b/>
                <w:noProof/>
                <w:color w:val="000000"/>
                <w:sz w:val="20"/>
                <w:szCs w:val="20"/>
              </w:rPr>
              <w:lastRenderedPageBreak/>
              <w:drawing>
                <wp:inline distT="0" distB="0" distL="0" distR="0" wp14:anchorId="7DAFC341" wp14:editId="716A20EE">
                  <wp:extent cx="3420745" cy="1718945"/>
                  <wp:effectExtent l="0" t="0" r="0" b="0"/>
                  <wp:docPr id="2" name="Picture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745" cy="1718945"/>
                          </a:xfrm>
                          <a:prstGeom prst="rect">
                            <a:avLst/>
                          </a:prstGeom>
                          <a:noFill/>
                          <a:ln>
                            <a:noFill/>
                          </a:ln>
                        </pic:spPr>
                      </pic:pic>
                    </a:graphicData>
                  </a:graphic>
                </wp:inline>
              </w:drawing>
            </w:r>
          </w:p>
          <w:p w14:paraId="25276762" w14:textId="77777777" w:rsidR="005C56C0" w:rsidRPr="00515DE4" w:rsidRDefault="005C56C0" w:rsidP="005C56C0">
            <w:pPr>
              <w:pStyle w:val="ListParagraph"/>
              <w:numPr>
                <w:ilvl w:val="3"/>
                <w:numId w:val="8"/>
              </w:numPr>
              <w:ind w:firstLineChars="0"/>
              <w:rPr>
                <w:rFonts w:ascii="Times New Roman" w:hAnsi="Times New Roman" w:cs="Times New Roman"/>
                <w:color w:val="000000"/>
                <w:sz w:val="20"/>
                <w:szCs w:val="20"/>
              </w:rPr>
            </w:pPr>
            <w:r w:rsidRPr="00515DE4">
              <w:rPr>
                <w:rFonts w:ascii="Times New Roman" w:hAnsi="Times New Roman" w:cs="Times New Roman"/>
                <w:color w:val="000000"/>
                <w:sz w:val="20"/>
                <w:szCs w:val="20"/>
              </w:rPr>
              <w:t>Indoor layout and UE dropping model with N = 3 or 6 clusters and each with M=5 UEs</w:t>
            </w:r>
          </w:p>
          <w:p w14:paraId="73B5E7A0"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color w:val="000000"/>
                <w:sz w:val="20"/>
                <w:szCs w:val="20"/>
              </w:rPr>
              <w:t xml:space="preserve">Each cluster is a circle, with a central point and radius </w:t>
            </w:r>
            <w:proofErr w:type="spellStart"/>
            <w:r w:rsidRPr="00515DE4">
              <w:rPr>
                <w:rFonts w:ascii="Times New Roman" w:hAnsi="Times New Roman" w:cs="Times New Roman"/>
                <w:color w:val="000000"/>
                <w:sz w:val="20"/>
                <w:szCs w:val="20"/>
              </w:rPr>
              <w:t>Rmax</w:t>
            </w:r>
            <w:proofErr w:type="spellEnd"/>
            <w:r w:rsidRPr="00515DE4">
              <w:rPr>
                <w:rFonts w:ascii="Times New Roman" w:hAnsi="Times New Roman" w:cs="Times New Roman"/>
                <w:color w:val="000000"/>
                <w:sz w:val="20"/>
                <w:szCs w:val="20"/>
              </w:rPr>
              <w:t xml:space="preserve"> = 15 or 10m and </w:t>
            </w:r>
            <w:proofErr w:type="spellStart"/>
            <w:r w:rsidRPr="00515DE4">
              <w:rPr>
                <w:rFonts w:ascii="Times New Roman" w:hAnsi="Times New Roman" w:cs="Times New Roman"/>
                <w:sz w:val="20"/>
                <w:szCs w:val="20"/>
              </w:rPr>
              <w:t>Rmin</w:t>
            </w:r>
            <w:proofErr w:type="spellEnd"/>
            <w:r w:rsidRPr="00515DE4">
              <w:rPr>
                <w:rFonts w:ascii="Times New Roman" w:hAnsi="Times New Roman" w:cs="Times New Roman"/>
                <w:sz w:val="20"/>
                <w:szCs w:val="20"/>
              </w:rPr>
              <w:t xml:space="preserve"> = 5 or 1m</w:t>
            </w:r>
          </w:p>
          <w:p w14:paraId="2483DAD7"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No overlapping among the N clusters</w:t>
            </w:r>
          </w:p>
          <w:p w14:paraId="716F2B5E"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For coexistence, there are two operators to model two RATs at a time, where the red one is Wi-Fi AP or NR-U gNB. NR-U UE / Wi-Fi STA are dropped uniformly per gNB/AP.</w:t>
            </w:r>
          </w:p>
          <w:p w14:paraId="50DF9701" w14:textId="77777777" w:rsidR="005C56C0" w:rsidRPr="00515DE4" w:rsidRDefault="005C56C0" w:rsidP="005C56C0">
            <w:pPr>
              <w:pStyle w:val="ListParagraph"/>
              <w:numPr>
                <w:ilvl w:val="3"/>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Simulation bandwidth can be larger than 20MHz (e.g., 80MHz)</w:t>
            </w:r>
          </w:p>
          <w:p w14:paraId="2CB0E3E5"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Channel model follows NR </w:t>
            </w:r>
            <w:proofErr w:type="spellStart"/>
            <w:r w:rsidRPr="00515DE4">
              <w:rPr>
                <w:rFonts w:ascii="Times New Roman" w:hAnsi="Times New Roman" w:cs="Times New Roman"/>
                <w:sz w:val="20"/>
                <w:szCs w:val="20"/>
              </w:rPr>
              <w:t>InH</w:t>
            </w:r>
            <w:proofErr w:type="spellEnd"/>
            <w:r w:rsidRPr="00515DE4">
              <w:rPr>
                <w:rFonts w:ascii="Times New Roman" w:hAnsi="Times New Roman" w:cs="Times New Roman"/>
                <w:sz w:val="20"/>
                <w:szCs w:val="20"/>
              </w:rPr>
              <w:t xml:space="preserve"> Mixed Office model used in NR-U (TR38.889)</w:t>
            </w:r>
          </w:p>
          <w:p w14:paraId="19239C90"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Traffic model </w:t>
            </w:r>
          </w:p>
          <w:p w14:paraId="063A0806"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Option 1: R17 sidelink commercial traffic model with periodic model 3 with packet size reduced by a factor of (high: 1; mid: 5; low: 10)</w:t>
            </w:r>
          </w:p>
          <w:p w14:paraId="7B527B22"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FFS whether/how the PDB requirement can be captured</w:t>
            </w:r>
          </w:p>
          <w:p w14:paraId="264AC6F5"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Option 2: FTP model 3 with arrival rate satisfying one of the followings:</w:t>
            </w:r>
          </w:p>
          <w:p w14:paraId="1DBF655F"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BO Low load: 10%~25%</w:t>
            </w:r>
          </w:p>
          <w:p w14:paraId="52A0A21C"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BO Mid load: 35%~50%</w:t>
            </w:r>
          </w:p>
          <w:p w14:paraId="7777F9A4"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BO High load: above 55%</w:t>
            </w:r>
          </w:p>
          <w:p w14:paraId="50B0F0E1"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Option 3: XR cloud gaming model in TR38.838</w:t>
            </w:r>
          </w:p>
          <w:p w14:paraId="2F15BB96"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FFS whether/how the PDB requirement can be captured</w:t>
            </w:r>
          </w:p>
          <w:p w14:paraId="6FCA26C8"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It is up to each company to use either Option 1 or 2 or Option 3 or mixed of them</w:t>
            </w:r>
          </w:p>
          <w:p w14:paraId="393EB6D3"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Interference model: </w:t>
            </w:r>
          </w:p>
          <w:p w14:paraId="35F89358"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Layout option 1: </w:t>
            </w:r>
            <w:r w:rsidRPr="00515DE4">
              <w:rPr>
                <w:rFonts w:ascii="Times New Roman" w:hAnsi="Times New Roman" w:cs="Times New Roman"/>
                <w:sz w:val="20"/>
                <w:szCs w:val="20"/>
                <w:lang w:val="en-AU"/>
              </w:rPr>
              <w:t>Explicit modelling of NR-U / WiFi transmissions (as per TR38.889)</w:t>
            </w:r>
          </w:p>
          <w:p w14:paraId="1C3976E1"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Note, for the interference traffic model:</w:t>
            </w:r>
          </w:p>
          <w:p w14:paraId="63925C65"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The same or equivalent traffic model setting as SL-U should be used as much as possible to achieve equal load (e.g., SL-U RAT offered load equal the interfering RAT’s offered load). </w:t>
            </w:r>
          </w:p>
          <w:p w14:paraId="00EF738D" w14:textId="77777777" w:rsidR="005C56C0" w:rsidRPr="00515DE4" w:rsidRDefault="005C56C0" w:rsidP="005C56C0">
            <w:pPr>
              <w:pStyle w:val="ListParagraph"/>
              <w:numPr>
                <w:ilvl w:val="3"/>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The same number of traffic flows should be used between SL-U and the interfering RAT (e.g., 10 UEs with 10 flows, and 5 STAs with 2 flows each, one for DL and one for UL)</w:t>
            </w:r>
          </w:p>
          <w:p w14:paraId="7D308810" w14:textId="77777777" w:rsidR="005C56C0" w:rsidRPr="00515DE4" w:rsidRDefault="005C56C0" w:rsidP="005C56C0">
            <w:pPr>
              <w:pStyle w:val="ListParagraph"/>
              <w:numPr>
                <w:ilvl w:val="4"/>
                <w:numId w:val="8"/>
              </w:numPr>
              <w:ind w:firstLineChars="0"/>
              <w:rPr>
                <w:rFonts w:ascii="Times New Roman" w:hAnsi="Times New Roman" w:cs="Times New Roman"/>
                <w:sz w:val="20"/>
                <w:szCs w:val="20"/>
              </w:rPr>
            </w:pPr>
            <w:r w:rsidRPr="00515DE4">
              <w:rPr>
                <w:rFonts w:ascii="Times New Roman" w:hAnsi="Times New Roman" w:cs="Times New Roman"/>
                <w:sz w:val="20"/>
                <w:szCs w:val="20"/>
              </w:rPr>
              <w:t>Companies should report if they used a different assumption, as an additional evaluation scenario.</w:t>
            </w:r>
          </w:p>
          <w:p w14:paraId="49E0D595"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Performance metric: </w:t>
            </w:r>
            <w:r w:rsidRPr="00515DE4">
              <w:rPr>
                <w:rFonts w:ascii="Times New Roman" w:hAnsi="Times New Roman" w:cs="Times New Roman"/>
                <w:sz w:val="20"/>
                <w:szCs w:val="20"/>
                <w:lang w:val="en-AU"/>
              </w:rPr>
              <w:t xml:space="preserve">UPT, latency, and PRR which regards the packet whose delay exceeding the remaining PDB as transmission failure. </w:t>
            </w:r>
          </w:p>
          <w:p w14:paraId="516E9F9A"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FFS: UE satisfaction/system capacity as section 7.2 in TR 38.838 for XR traffic evaluation</w:t>
            </w:r>
          </w:p>
          <w:p w14:paraId="1BEDB50F" w14:textId="77777777" w:rsidR="005C56C0" w:rsidRPr="00515DE4" w:rsidRDefault="005C56C0" w:rsidP="005C56C0">
            <w:pPr>
              <w:pStyle w:val="ListParagraph"/>
              <w:numPr>
                <w:ilvl w:val="2"/>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rPr>
              <w:t>FFS for groupcast and broadcast</w:t>
            </w:r>
          </w:p>
          <w:p w14:paraId="0947B953" w14:textId="77777777" w:rsidR="005C56C0" w:rsidRPr="00515DE4" w:rsidRDefault="005C56C0" w:rsidP="005C56C0">
            <w:pPr>
              <w:pStyle w:val="ListParagraph"/>
              <w:numPr>
                <w:ilvl w:val="1"/>
                <w:numId w:val="8"/>
              </w:numPr>
              <w:ind w:firstLineChars="0"/>
              <w:jc w:val="both"/>
              <w:rPr>
                <w:rFonts w:ascii="Times New Roman" w:hAnsi="Times New Roman" w:cs="Times New Roman"/>
                <w:sz w:val="20"/>
                <w:szCs w:val="20"/>
              </w:rPr>
            </w:pPr>
            <w:r w:rsidRPr="00515DE4">
              <w:rPr>
                <w:rFonts w:ascii="Times New Roman" w:hAnsi="Times New Roman" w:cs="Times New Roman"/>
                <w:sz w:val="20"/>
                <w:szCs w:val="20"/>
                <w:lang w:val="en-AU"/>
              </w:rPr>
              <w:t xml:space="preserve">Fair coexistence criterion </w:t>
            </w:r>
            <w:r w:rsidRPr="00515DE4">
              <w:rPr>
                <w:rFonts w:ascii="Times New Roman" w:hAnsi="Times New Roman" w:cs="Times New Roman"/>
                <w:sz w:val="20"/>
                <w:szCs w:val="20"/>
              </w:rPr>
              <w:t xml:space="preserve">between SL-U and the interfering RAT (e.g., </w:t>
            </w:r>
            <w:r w:rsidRPr="00515DE4">
              <w:rPr>
                <w:rFonts w:ascii="Times New Roman" w:hAnsi="Times New Roman" w:cs="Times New Roman"/>
                <w:sz w:val="20"/>
                <w:szCs w:val="20"/>
                <w:lang w:val="en-AU"/>
              </w:rPr>
              <w:t>according to NR-U TR38.889)</w:t>
            </w:r>
          </w:p>
          <w:p w14:paraId="1F9D5376" w14:textId="77777777" w:rsidR="005C56C0" w:rsidRPr="00515DE4" w:rsidRDefault="005C56C0" w:rsidP="005C56C0">
            <w:pPr>
              <w:rPr>
                <w:szCs w:val="20"/>
                <w:lang w:eastAsia="x-none"/>
              </w:rPr>
            </w:pPr>
          </w:p>
          <w:p w14:paraId="71979315" w14:textId="77777777" w:rsidR="005C56C0" w:rsidRPr="00515DE4" w:rsidRDefault="005C56C0" w:rsidP="005C56C0">
            <w:pPr>
              <w:autoSpaceDE w:val="0"/>
              <w:autoSpaceDN w:val="0"/>
              <w:jc w:val="both"/>
              <w:rPr>
                <w:szCs w:val="20"/>
              </w:rPr>
            </w:pPr>
            <w:r w:rsidRPr="00515DE4">
              <w:rPr>
                <w:b/>
                <w:bCs/>
                <w:szCs w:val="20"/>
                <w:highlight w:val="green"/>
              </w:rPr>
              <w:t>Agreement</w:t>
            </w:r>
          </w:p>
          <w:p w14:paraId="5EF275D4" w14:textId="77777777" w:rsidR="005C56C0" w:rsidRPr="00515DE4" w:rsidRDefault="005C56C0" w:rsidP="005C56C0">
            <w:pPr>
              <w:pStyle w:val="ListParagraph"/>
              <w:numPr>
                <w:ilvl w:val="0"/>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rPr>
              <w:t>CW adjustment</w:t>
            </w:r>
          </w:p>
          <w:p w14:paraId="169F20C2" w14:textId="77777777" w:rsidR="005C56C0" w:rsidRPr="00515DE4" w:rsidRDefault="005C56C0" w:rsidP="005C56C0">
            <w:pPr>
              <w:pStyle w:val="ListParagraph"/>
              <w:numPr>
                <w:ilvl w:val="1"/>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NR-U DL CW adjustment mechanism is used as the baseline for SL-U when SL-HARQ feedback is enabled in SCI for unicast </w:t>
            </w:r>
          </w:p>
          <w:p w14:paraId="71B864AD" w14:textId="77777777" w:rsidR="005C56C0" w:rsidRPr="00515DE4" w:rsidRDefault="005C56C0" w:rsidP="005C56C0">
            <w:pPr>
              <w:pStyle w:val="ListParagraph"/>
              <w:numPr>
                <w:ilvl w:val="2"/>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rPr>
              <w:t>FFS any necessary update for SL-U operation</w:t>
            </w:r>
          </w:p>
          <w:p w14:paraId="49FB3583" w14:textId="77777777" w:rsidR="005C56C0" w:rsidRPr="00515DE4" w:rsidRDefault="005C56C0" w:rsidP="005C56C0">
            <w:pPr>
              <w:pStyle w:val="ListParagraph"/>
              <w:numPr>
                <w:ilvl w:val="1"/>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rPr>
              <w:t>FFS: how to determine CW size when SL-HARQ feedback is disabled in SCI</w:t>
            </w:r>
          </w:p>
          <w:p w14:paraId="4540B563" w14:textId="77777777" w:rsidR="005C56C0" w:rsidRPr="00515DE4" w:rsidRDefault="005C56C0" w:rsidP="005C56C0">
            <w:pPr>
              <w:pStyle w:val="ListParagraph"/>
              <w:numPr>
                <w:ilvl w:val="1"/>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lang w:val="en-AU"/>
              </w:rPr>
              <w:t xml:space="preserve">FFS the case of groupcast option 1 (NACK-only) and </w:t>
            </w:r>
            <w:r w:rsidRPr="00515DE4">
              <w:rPr>
                <w:rFonts w:ascii="Times New Roman" w:hAnsi="Times New Roman" w:cs="Times New Roman"/>
                <w:sz w:val="20"/>
                <w:szCs w:val="20"/>
              </w:rPr>
              <w:t>groupcast option 2</w:t>
            </w:r>
          </w:p>
          <w:p w14:paraId="5E7B65CA" w14:textId="77777777" w:rsidR="005C56C0" w:rsidRPr="00515DE4" w:rsidRDefault="005C56C0" w:rsidP="005C56C0">
            <w:pPr>
              <w:autoSpaceDE w:val="0"/>
              <w:autoSpaceDN w:val="0"/>
              <w:jc w:val="both"/>
              <w:rPr>
                <w:b/>
                <w:bCs/>
                <w:szCs w:val="20"/>
                <w:highlight w:val="yellow"/>
              </w:rPr>
            </w:pPr>
          </w:p>
          <w:p w14:paraId="3EFCD385" w14:textId="77777777" w:rsidR="005C56C0" w:rsidRPr="00515DE4" w:rsidRDefault="005C56C0" w:rsidP="005C56C0">
            <w:pPr>
              <w:autoSpaceDE w:val="0"/>
              <w:autoSpaceDN w:val="0"/>
              <w:jc w:val="both"/>
              <w:rPr>
                <w:szCs w:val="20"/>
              </w:rPr>
            </w:pPr>
            <w:r w:rsidRPr="00515DE4">
              <w:rPr>
                <w:b/>
                <w:bCs/>
                <w:szCs w:val="20"/>
                <w:highlight w:val="green"/>
              </w:rPr>
              <w:t>Agreement</w:t>
            </w:r>
          </w:p>
          <w:p w14:paraId="044B66B1" w14:textId="77777777" w:rsidR="005C56C0" w:rsidRPr="00515DE4" w:rsidRDefault="005C56C0" w:rsidP="005C56C0">
            <w:pPr>
              <w:pStyle w:val="ListParagraph"/>
              <w:numPr>
                <w:ilvl w:val="0"/>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Type 2A/2B/2C SL channel access procedures</w:t>
            </w:r>
          </w:p>
          <w:p w14:paraId="5BAF51D1"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Type 2A channel access procedure is applicable to the following case:</w:t>
            </w:r>
          </w:p>
          <w:p w14:paraId="6FE29DA2"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Transmission(s) by a UE following transmission(s) by another UE for a gap ≥ 25μs in a shared channel occupancy</w:t>
            </w:r>
          </w:p>
          <w:p w14:paraId="63C64078"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lastRenderedPageBreak/>
              <w:t>FFS any other transmission by a UE (e.g., other than COT sharing)</w:t>
            </w:r>
          </w:p>
          <w:p w14:paraId="47A415BB"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FFS whether Type 2A is used also for the case of short control </w:t>
            </w:r>
            <w:proofErr w:type="spellStart"/>
            <w:r w:rsidRPr="00515DE4">
              <w:rPr>
                <w:rFonts w:ascii="Times New Roman" w:hAnsi="Times New Roman" w:cs="Times New Roman"/>
                <w:sz w:val="20"/>
                <w:szCs w:val="20"/>
              </w:rPr>
              <w:t>signalling</w:t>
            </w:r>
            <w:proofErr w:type="spellEnd"/>
            <w:r w:rsidRPr="00515DE4">
              <w:rPr>
                <w:rFonts w:ascii="Times New Roman" w:hAnsi="Times New Roman" w:cs="Times New Roman"/>
                <w:sz w:val="20"/>
                <w:szCs w:val="20"/>
              </w:rPr>
              <w:t xml:space="preserve"> transmission</w:t>
            </w:r>
          </w:p>
          <w:p w14:paraId="7CE2947A"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Type 2B channel access procedure is applicable to the following case:</w:t>
            </w:r>
          </w:p>
          <w:p w14:paraId="1B66FB97"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Transmission(s) by a UE following transmission(s) by another UE at least when the gap is 16μs in a shared channel occupancy</w:t>
            </w:r>
          </w:p>
          <w:p w14:paraId="58CE9FA7"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the case when the gap is between 16 and 25us</w:t>
            </w:r>
          </w:p>
          <w:p w14:paraId="09CFB4AB"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any other transmission by a UE (e.g., other than COT sharing)</w:t>
            </w:r>
          </w:p>
          <w:p w14:paraId="0052C649"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Type 2C channel access procedure is applicable to the following case:</w:t>
            </w:r>
          </w:p>
          <w:p w14:paraId="028DA0E9"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Transmission(s) by a UE following transmission(s) by another UE for a gap ≤ 16μs in a shared channel occupancy and the duration of the corresponding transmission is at most 584us.</w:t>
            </w:r>
          </w:p>
          <w:p w14:paraId="0E62BB94"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any other transmission by a UE (e.g., other than COT sharing)</w:t>
            </w:r>
          </w:p>
          <w:p w14:paraId="7CC2CFB4"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FFS whether Type 2C is used also for the case of short control </w:t>
            </w:r>
            <w:proofErr w:type="spellStart"/>
            <w:r w:rsidRPr="00515DE4">
              <w:rPr>
                <w:rFonts w:ascii="Times New Roman" w:hAnsi="Times New Roman" w:cs="Times New Roman"/>
                <w:sz w:val="20"/>
                <w:szCs w:val="20"/>
              </w:rPr>
              <w:t>signalling</w:t>
            </w:r>
            <w:proofErr w:type="spellEnd"/>
            <w:r w:rsidRPr="00515DE4">
              <w:rPr>
                <w:rFonts w:ascii="Times New Roman" w:hAnsi="Times New Roman" w:cs="Times New Roman"/>
                <w:sz w:val="20"/>
                <w:szCs w:val="20"/>
              </w:rPr>
              <w:t xml:space="preserve"> transmission</w:t>
            </w:r>
          </w:p>
          <w:p w14:paraId="58A71A1F"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under which conditions (other than the gap) UEs can apply the Type 2A/2B/2C SL channel access procedures</w:t>
            </w:r>
          </w:p>
          <w:p w14:paraId="1DA204E2"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 xml:space="preserve">FFS under which conditions Type 2B or Type 2C is applied in case of a gap of 16 </w:t>
            </w:r>
            <w:proofErr w:type="spellStart"/>
            <w:r w:rsidRPr="00515DE4">
              <w:rPr>
                <w:rFonts w:ascii="Times New Roman" w:hAnsi="Times New Roman" w:cs="Times New Roman"/>
                <w:sz w:val="20"/>
                <w:szCs w:val="20"/>
              </w:rPr>
              <w:t>μs</w:t>
            </w:r>
            <w:proofErr w:type="spellEnd"/>
          </w:p>
          <w:p w14:paraId="6BA221F9" w14:textId="77777777" w:rsidR="005C56C0" w:rsidRPr="00515DE4" w:rsidRDefault="005C56C0" w:rsidP="005C56C0">
            <w:pPr>
              <w:rPr>
                <w:szCs w:val="20"/>
                <w:lang w:eastAsia="x-none"/>
              </w:rPr>
            </w:pPr>
          </w:p>
          <w:p w14:paraId="45FE3F6C" w14:textId="77777777" w:rsidR="005C56C0" w:rsidRPr="00515DE4" w:rsidRDefault="005C56C0" w:rsidP="005C56C0">
            <w:pPr>
              <w:autoSpaceDE w:val="0"/>
              <w:autoSpaceDN w:val="0"/>
              <w:jc w:val="both"/>
              <w:rPr>
                <w:szCs w:val="20"/>
              </w:rPr>
            </w:pPr>
            <w:r w:rsidRPr="00515DE4">
              <w:rPr>
                <w:b/>
                <w:bCs/>
                <w:szCs w:val="20"/>
                <w:highlight w:val="green"/>
              </w:rPr>
              <w:t>Agreement</w:t>
            </w:r>
          </w:p>
          <w:p w14:paraId="45D3F6B7" w14:textId="77777777" w:rsidR="005C56C0" w:rsidRPr="00515DE4" w:rsidRDefault="005C56C0" w:rsidP="005C56C0">
            <w:pPr>
              <w:pStyle w:val="ListParagraph"/>
              <w:autoSpaceDE w:val="0"/>
              <w:autoSpaceDN w:val="0"/>
              <w:ind w:firstLine="400"/>
              <w:jc w:val="both"/>
              <w:rPr>
                <w:rFonts w:ascii="Times New Roman" w:hAnsi="Times New Roman" w:cs="Times New Roman"/>
                <w:sz w:val="20"/>
                <w:szCs w:val="20"/>
              </w:rPr>
            </w:pPr>
            <w:r w:rsidRPr="00515DE4">
              <w:rPr>
                <w:rFonts w:ascii="Times New Roman" w:hAnsi="Times New Roman" w:cs="Times New Roman"/>
                <w:sz w:val="20"/>
                <w:szCs w:val="20"/>
              </w:rPr>
              <w:t>Multi-consecutive slots transmission (MCSt) is supported for Mode 1 and Mode 2 resource allocation in SL-U.</w:t>
            </w:r>
          </w:p>
          <w:p w14:paraId="6FAC9435" w14:textId="77777777" w:rsidR="005C56C0" w:rsidRPr="00515DE4" w:rsidRDefault="005C56C0" w:rsidP="005C56C0">
            <w:pPr>
              <w:pStyle w:val="ListParagraph"/>
              <w:numPr>
                <w:ilvl w:val="0"/>
                <w:numId w:val="8"/>
              </w:numPr>
              <w:autoSpaceDE w:val="0"/>
              <w:autoSpaceDN w:val="0"/>
              <w:ind w:firstLineChars="0"/>
              <w:jc w:val="both"/>
              <w:rPr>
                <w:rFonts w:ascii="Times New Roman" w:hAnsi="Times New Roman" w:cs="Times New Roman"/>
                <w:sz w:val="20"/>
                <w:szCs w:val="20"/>
              </w:rPr>
            </w:pPr>
            <w:r w:rsidRPr="00515DE4">
              <w:rPr>
                <w:rFonts w:ascii="Times New Roman" w:hAnsi="Times New Roman" w:cs="Times New Roman"/>
                <w:sz w:val="20"/>
                <w:szCs w:val="20"/>
                <w:lang w:val="en-AU"/>
              </w:rPr>
              <w:t>FFS details</w:t>
            </w:r>
          </w:p>
          <w:p w14:paraId="4ABEAB44" w14:textId="77777777" w:rsidR="005C56C0" w:rsidRPr="00515DE4" w:rsidRDefault="005C56C0" w:rsidP="005C56C0">
            <w:pPr>
              <w:rPr>
                <w:szCs w:val="20"/>
                <w:lang w:eastAsia="x-none"/>
              </w:rPr>
            </w:pPr>
          </w:p>
          <w:p w14:paraId="0FBD2CD8" w14:textId="77777777" w:rsidR="005C56C0" w:rsidRPr="00515DE4" w:rsidRDefault="005C56C0" w:rsidP="005C56C0">
            <w:pPr>
              <w:autoSpaceDE w:val="0"/>
              <w:autoSpaceDN w:val="0"/>
              <w:jc w:val="both"/>
              <w:rPr>
                <w:szCs w:val="20"/>
              </w:rPr>
            </w:pPr>
            <w:r w:rsidRPr="00515DE4">
              <w:rPr>
                <w:b/>
                <w:bCs/>
                <w:szCs w:val="20"/>
                <w:highlight w:val="green"/>
              </w:rPr>
              <w:t>Agreement</w:t>
            </w:r>
          </w:p>
          <w:p w14:paraId="676E057A" w14:textId="77777777" w:rsidR="005C56C0" w:rsidRPr="00515DE4" w:rsidRDefault="005C56C0" w:rsidP="005C56C0">
            <w:pPr>
              <w:pStyle w:val="ListParagraph"/>
              <w:numPr>
                <w:ilvl w:val="0"/>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For UE-to-UE COT sharing, continue considering the following alternatives:</w:t>
            </w:r>
          </w:p>
          <w:p w14:paraId="02D4FD34"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Alt. 1: A responding SL UE can utilize a COT shared by a COT initiating UE when the responding SL UE is a target receiver of the at least COT initiating UE’s PSSCH data transmission in the COT.</w:t>
            </w:r>
          </w:p>
          <w:p w14:paraId="40026C3D"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When the responding UE uses the shared COT for its transmission has an equal or smaller CAPC value than the CAPC value indicated in a shared COT information</w:t>
            </w:r>
          </w:p>
          <w:p w14:paraId="37FF2A6B"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any additional conditions</w:t>
            </w:r>
          </w:p>
          <w:p w14:paraId="530B1593"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Alt. 2: A responding SL UE can utilize a COT shared by a COT initiating UE when the responding SL UE is a target receiver of the COT initiating UE’s transmission in the COT.</w:t>
            </w:r>
          </w:p>
          <w:p w14:paraId="6B4785E9"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When the responding UE uses the shared COT for its transmission has an equal or smaller CAPC value than the CAPC value indicated in a shared COT information</w:t>
            </w:r>
          </w:p>
          <w:p w14:paraId="31E92FDC"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how to determine a SL UE is a target receiver</w:t>
            </w:r>
          </w:p>
          <w:p w14:paraId="59DDDA45"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details of the channel type of the COT initiating UE’s transmission</w:t>
            </w:r>
          </w:p>
          <w:p w14:paraId="2F0B709E"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any additional conditions</w:t>
            </w:r>
          </w:p>
          <w:p w14:paraId="64EC3849" w14:textId="77777777" w:rsidR="005C56C0" w:rsidRPr="00515DE4" w:rsidRDefault="005C56C0" w:rsidP="005C56C0">
            <w:pPr>
              <w:pStyle w:val="ListParagraph"/>
              <w:numPr>
                <w:ilvl w:val="1"/>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For Alt1 and Alt2: When a responding UE uses a shared COT for its transmission(s), the COT initiating UE is a target receiver of the responding UE’s transmission(s).</w:t>
            </w:r>
          </w:p>
          <w:p w14:paraId="55382F05" w14:textId="77777777" w:rsidR="005C56C0" w:rsidRPr="00515DE4" w:rsidRDefault="005C56C0" w:rsidP="005C56C0">
            <w:pPr>
              <w:pStyle w:val="ListParagraph"/>
              <w:numPr>
                <w:ilvl w:val="2"/>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details of the channel type of the responding UE’s transmission(s)</w:t>
            </w:r>
          </w:p>
          <w:p w14:paraId="6770BF3C" w14:textId="77777777" w:rsidR="005C56C0" w:rsidRPr="00515DE4" w:rsidRDefault="005C56C0" w:rsidP="005C56C0">
            <w:pPr>
              <w:pStyle w:val="ListParagraph"/>
              <w:numPr>
                <w:ilvl w:val="0"/>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gNB relaying/forwarding a UE initiated COT to another UE is not supported in Rel-18</w:t>
            </w:r>
          </w:p>
          <w:p w14:paraId="6B655AA1" w14:textId="77777777" w:rsidR="001A1969" w:rsidRPr="00515DE4" w:rsidRDefault="005C56C0" w:rsidP="005C56C0">
            <w:pPr>
              <w:pStyle w:val="ListParagraph"/>
              <w:numPr>
                <w:ilvl w:val="0"/>
                <w:numId w:val="8"/>
              </w:numPr>
              <w:autoSpaceDE w:val="0"/>
              <w:autoSpaceDN w:val="0"/>
              <w:spacing w:line="259" w:lineRule="auto"/>
              <w:ind w:firstLineChars="0"/>
              <w:jc w:val="both"/>
              <w:rPr>
                <w:rFonts w:ascii="Times New Roman" w:hAnsi="Times New Roman" w:cs="Times New Roman"/>
                <w:sz w:val="20"/>
                <w:szCs w:val="20"/>
              </w:rPr>
            </w:pPr>
            <w:r w:rsidRPr="00515DE4">
              <w:rPr>
                <w:rFonts w:ascii="Times New Roman" w:hAnsi="Times New Roman" w:cs="Times New Roman"/>
                <w:sz w:val="20"/>
                <w:szCs w:val="20"/>
              </w:rPr>
              <w:t>FFS whether a Mode 1 UE can report a COT or related information to gNB for aiding Mode 1 RA</w:t>
            </w:r>
          </w:p>
        </w:tc>
      </w:tr>
    </w:tbl>
    <w:p w14:paraId="42A98D3E" w14:textId="77777777" w:rsidR="001A1969" w:rsidRPr="00A2575C" w:rsidRDefault="001A1969" w:rsidP="004C31E0">
      <w:pPr>
        <w:pStyle w:val="Header"/>
        <w:spacing w:before="120" w:after="60"/>
        <w:jc w:val="both"/>
        <w:rPr>
          <w:rFonts w:cs="Arial"/>
          <w:b w:val="0"/>
          <w:bCs/>
          <w:color w:val="000000"/>
          <w:szCs w:val="20"/>
          <w:lang w:val="en-GB"/>
        </w:rPr>
      </w:pPr>
      <w:r w:rsidRPr="00A2575C">
        <w:rPr>
          <w:rFonts w:cs="Arial"/>
          <w:b w:val="0"/>
          <w:bCs/>
          <w:color w:val="000000"/>
        </w:rPr>
        <w:lastRenderedPageBreak/>
        <w:t>In this contribution,</w:t>
      </w:r>
      <w:r w:rsidR="00325D3A" w:rsidRPr="00A2575C">
        <w:rPr>
          <w:rFonts w:cs="Arial"/>
          <w:b w:val="0"/>
          <w:bCs/>
          <w:color w:val="000000"/>
        </w:rPr>
        <w:t xml:space="preserve"> we will provide </w:t>
      </w:r>
      <w:r w:rsidR="00152C1B" w:rsidRPr="00A2575C">
        <w:rPr>
          <w:rFonts w:cs="Arial"/>
          <w:b w:val="0"/>
          <w:bCs/>
          <w:color w:val="000000"/>
        </w:rPr>
        <w:t>discussions and our views on the following technical topics:</w:t>
      </w:r>
    </w:p>
    <w:p w14:paraId="14A043F1" w14:textId="2904F9CE" w:rsidR="0099751E" w:rsidRPr="00A2575C" w:rsidRDefault="0099751E" w:rsidP="0099751E">
      <w:pPr>
        <w:pStyle w:val="BodyText"/>
        <w:numPr>
          <w:ilvl w:val="0"/>
          <w:numId w:val="9"/>
        </w:numPr>
        <w:spacing w:after="60"/>
        <w:rPr>
          <w:rFonts w:ascii="Arial" w:eastAsia="SimSun" w:hAnsi="Arial" w:cs="Arial"/>
          <w:color w:val="000000"/>
          <w:lang w:eastAsia="zh-CN"/>
        </w:rPr>
      </w:pPr>
      <w:r w:rsidRPr="00A2575C">
        <w:rPr>
          <w:rFonts w:ascii="Arial" w:eastAsia="SimSun" w:hAnsi="Arial" w:cs="Arial"/>
          <w:color w:val="000000"/>
          <w:lang w:eastAsia="zh-CN"/>
        </w:rPr>
        <w:t>Details of channel access mechanisms for SL-U</w:t>
      </w:r>
    </w:p>
    <w:p w14:paraId="635B3F41"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Further details of Type 1 and Type 2 (2A/2B/2C) LBT operation</w:t>
      </w:r>
    </w:p>
    <w:p w14:paraId="3E967E20"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Channel access priority class (DL CAPC table should be used for SL)</w:t>
      </w:r>
    </w:p>
    <w:p w14:paraId="2E715F7A"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 xml:space="preserve">Further details of contention window adjustment </w:t>
      </w:r>
    </w:p>
    <w:p w14:paraId="4E689A98"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Further details of UE-to-UE COT sharing</w:t>
      </w:r>
    </w:p>
    <w:p w14:paraId="1DFF99CE"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CP extension (CPE)</w:t>
      </w:r>
    </w:p>
    <w:p w14:paraId="71BC2C7B"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Frame-based Equipment (FBE) channel access</w:t>
      </w:r>
    </w:p>
    <w:p w14:paraId="5B0350CF"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Short control signaling transmission (SCSt) for PSFCH and S-SSB</w:t>
      </w:r>
    </w:p>
    <w:p w14:paraId="29400538" w14:textId="0F7F6842" w:rsidR="0099751E" w:rsidRPr="00A2575C" w:rsidRDefault="0099751E" w:rsidP="0099751E">
      <w:pPr>
        <w:pStyle w:val="BodyText"/>
        <w:numPr>
          <w:ilvl w:val="0"/>
          <w:numId w:val="9"/>
        </w:numPr>
        <w:spacing w:after="60"/>
        <w:rPr>
          <w:rFonts w:ascii="Arial" w:eastAsia="SimSun" w:hAnsi="Arial" w:cs="Arial"/>
          <w:color w:val="000000"/>
          <w:lang w:eastAsia="zh-CN"/>
        </w:rPr>
      </w:pPr>
      <w:r w:rsidRPr="00A2575C">
        <w:rPr>
          <w:rFonts w:ascii="Arial" w:eastAsia="SimSun" w:hAnsi="Arial" w:cs="Arial"/>
          <w:color w:val="000000"/>
          <w:lang w:eastAsia="zh-CN"/>
        </w:rPr>
        <w:t>Applicability of R16/R17 SL resource allocation schemes in SL-U operation</w:t>
      </w:r>
    </w:p>
    <w:p w14:paraId="1814FE07"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Mode 1 and Mode 2 RA schemes</w:t>
      </w:r>
    </w:p>
    <w:p w14:paraId="78620D5C"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color w:val="000000"/>
          <w:lang w:eastAsia="zh-CN"/>
        </w:rPr>
        <w:t>Mode 2 resource selection for UE-to-UE COT sharing</w:t>
      </w:r>
    </w:p>
    <w:p w14:paraId="64A772D0"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noProof/>
          <w:color w:val="000000"/>
          <w:lang w:eastAsia="zh-CN"/>
        </w:rPr>
        <w:t>Partial sensing and random resource selection</w:t>
      </w:r>
    </w:p>
    <w:p w14:paraId="06EC8117" w14:textId="77777777" w:rsidR="0099751E" w:rsidRPr="00A2575C" w:rsidRDefault="0099751E" w:rsidP="0099751E">
      <w:pPr>
        <w:pStyle w:val="BodyText"/>
        <w:numPr>
          <w:ilvl w:val="1"/>
          <w:numId w:val="9"/>
        </w:numPr>
        <w:spacing w:after="60"/>
        <w:rPr>
          <w:rFonts w:ascii="Arial" w:eastAsia="SimSun" w:hAnsi="Arial" w:cs="Arial"/>
          <w:color w:val="000000"/>
          <w:lang w:eastAsia="zh-CN"/>
        </w:rPr>
      </w:pPr>
      <w:r w:rsidRPr="00A2575C">
        <w:rPr>
          <w:rFonts w:ascii="Arial" w:eastAsia="SimSun" w:hAnsi="Arial" w:cs="Arial"/>
          <w:noProof/>
          <w:color w:val="000000"/>
          <w:lang w:eastAsia="zh-CN"/>
        </w:rPr>
        <w:t>Inter-UE coordination</w:t>
      </w:r>
    </w:p>
    <w:p w14:paraId="3A20F592" w14:textId="6A078655" w:rsidR="0099751E" w:rsidRPr="00A2575C" w:rsidRDefault="0099751E" w:rsidP="0099751E">
      <w:pPr>
        <w:pStyle w:val="BodyText"/>
        <w:numPr>
          <w:ilvl w:val="0"/>
          <w:numId w:val="9"/>
        </w:numPr>
        <w:spacing w:after="60"/>
        <w:rPr>
          <w:rFonts w:ascii="Arial" w:eastAsia="SimSun" w:hAnsi="Arial" w:cs="Arial"/>
          <w:color w:val="000000"/>
          <w:lang w:eastAsia="zh-CN"/>
        </w:rPr>
      </w:pPr>
      <w:r w:rsidRPr="00A2575C">
        <w:rPr>
          <w:rFonts w:ascii="Arial" w:eastAsia="SimSun" w:hAnsi="Arial" w:cs="Arial"/>
          <w:noProof/>
          <w:color w:val="000000"/>
          <w:lang w:eastAsia="zh-CN"/>
        </w:rPr>
        <w:t>Multi-consecutive slots transmission (MCSt)</w:t>
      </w:r>
    </w:p>
    <w:p w14:paraId="7D9C5F3B" w14:textId="25EAFDEB" w:rsidR="00D511FD" w:rsidRPr="00A2575C" w:rsidRDefault="00515DE4" w:rsidP="00AE7944">
      <w:pPr>
        <w:pStyle w:val="BodyText"/>
        <w:numPr>
          <w:ilvl w:val="0"/>
          <w:numId w:val="9"/>
        </w:numPr>
        <w:spacing w:after="60"/>
        <w:rPr>
          <w:rFonts w:ascii="Arial" w:eastAsia="SimSun" w:hAnsi="Arial" w:cs="Arial"/>
          <w:color w:val="000000"/>
          <w:lang w:eastAsia="zh-CN"/>
        </w:rPr>
      </w:pPr>
      <w:r w:rsidRPr="00A2575C">
        <w:rPr>
          <w:rFonts w:ascii="Arial" w:eastAsia="SimSun" w:hAnsi="Arial" w:cs="Arial"/>
          <w:color w:val="000000"/>
          <w:lang w:eastAsia="zh-CN"/>
        </w:rPr>
        <w:t>SL-U / Wi-Fi coexistence performance results</w:t>
      </w:r>
      <w:r w:rsidR="00667C9E" w:rsidRPr="00A2575C">
        <w:rPr>
          <w:rFonts w:ascii="Arial" w:eastAsia="SimSun" w:hAnsi="Arial" w:cs="Arial"/>
          <w:color w:val="000000"/>
          <w:lang w:eastAsia="zh-CN"/>
        </w:rPr>
        <w:t xml:space="preserve"> </w:t>
      </w:r>
      <w:r w:rsidR="00EE1FAA" w:rsidRPr="00A2575C">
        <w:rPr>
          <w:rFonts w:ascii="Arial" w:eastAsia="SimSun" w:hAnsi="Arial" w:cs="Arial"/>
          <w:color w:val="000000"/>
          <w:lang w:eastAsia="zh-CN"/>
        </w:rPr>
        <w:t xml:space="preserve">(based on the </w:t>
      </w:r>
      <w:r w:rsidRPr="00A2575C">
        <w:rPr>
          <w:rFonts w:ascii="Arial" w:eastAsia="SimSun" w:hAnsi="Arial" w:cs="Arial"/>
          <w:color w:val="000000"/>
          <w:lang w:eastAsia="zh-CN"/>
        </w:rPr>
        <w:t>agreed EVM</w:t>
      </w:r>
      <w:r w:rsidR="00EE1FAA" w:rsidRPr="00A2575C">
        <w:rPr>
          <w:rFonts w:ascii="Arial" w:eastAsia="SimSun" w:hAnsi="Arial" w:cs="Arial"/>
          <w:color w:val="000000"/>
          <w:lang w:eastAsia="zh-CN"/>
        </w:rPr>
        <w:t xml:space="preserve"> in RAN1#1</w:t>
      </w:r>
      <w:r w:rsidRPr="00A2575C">
        <w:rPr>
          <w:rFonts w:ascii="Arial" w:eastAsia="SimSun" w:hAnsi="Arial" w:cs="Arial"/>
          <w:color w:val="000000"/>
          <w:lang w:eastAsia="zh-CN"/>
        </w:rPr>
        <w:t>10</w:t>
      </w:r>
      <w:r w:rsidR="00EE1FAA" w:rsidRPr="00A2575C">
        <w:rPr>
          <w:rFonts w:ascii="Arial" w:eastAsia="SimSun" w:hAnsi="Arial" w:cs="Arial"/>
          <w:color w:val="000000"/>
          <w:lang w:eastAsia="zh-CN"/>
        </w:rPr>
        <w:t>)</w:t>
      </w:r>
    </w:p>
    <w:p w14:paraId="384CF220" w14:textId="77777777" w:rsidR="001A1969" w:rsidRPr="00E61E01" w:rsidRDefault="001A1969" w:rsidP="00823BB3">
      <w:pPr>
        <w:pStyle w:val="Heading1"/>
        <w:spacing w:before="240"/>
      </w:pPr>
      <w:r w:rsidRPr="00566193">
        <w:lastRenderedPageBreak/>
        <w:t>2. Discussion</w:t>
      </w:r>
    </w:p>
    <w:p w14:paraId="7AF1990D" w14:textId="77777777" w:rsidR="00680E08" w:rsidRPr="00A2575C" w:rsidRDefault="00680E08" w:rsidP="00566193">
      <w:pPr>
        <w:pStyle w:val="Heading2"/>
        <w:rPr>
          <w:rFonts w:eastAsia="SimSun"/>
          <w:iCs w:val="0"/>
        </w:rPr>
      </w:pPr>
      <w:r>
        <w:t>2.</w:t>
      </w:r>
      <w:r w:rsidR="006D5568">
        <w:t xml:space="preserve">1 </w:t>
      </w:r>
      <w:r>
        <w:rPr>
          <w:rFonts w:hint="eastAsia"/>
        </w:rPr>
        <w:t>C</w:t>
      </w:r>
      <w:r w:rsidRPr="00667C9E">
        <w:t>hannel access mechanisms</w:t>
      </w:r>
    </w:p>
    <w:p w14:paraId="2189895A" w14:textId="77777777" w:rsidR="00AF3C17" w:rsidRPr="00391DB7" w:rsidRDefault="006E1B31" w:rsidP="00566193">
      <w:pPr>
        <w:pStyle w:val="Heading3"/>
        <w:rPr>
          <w:lang w:eastAsia="zh-CN"/>
        </w:rPr>
      </w:pPr>
      <w:r>
        <w:rPr>
          <w:lang w:eastAsia="zh-CN"/>
        </w:rPr>
        <w:t>2.</w:t>
      </w:r>
      <w:r w:rsidR="006D5568">
        <w:rPr>
          <w:lang w:eastAsia="zh-CN"/>
        </w:rPr>
        <w:t>1</w:t>
      </w:r>
      <w:r>
        <w:rPr>
          <w:lang w:eastAsia="zh-CN"/>
        </w:rPr>
        <w:t xml:space="preserve">.1 </w:t>
      </w:r>
      <w:r w:rsidR="005A5E44" w:rsidRPr="00391DB7">
        <w:rPr>
          <w:lang w:eastAsia="zh-CN"/>
        </w:rPr>
        <w:t>Type 1 and Type 2 (2A/2B/2C) channel access</w:t>
      </w:r>
    </w:p>
    <w:p w14:paraId="3466FE77" w14:textId="77777777" w:rsidR="005A5E44" w:rsidRPr="005E0FDD" w:rsidRDefault="00AF3C17" w:rsidP="00BF1E60">
      <w:pPr>
        <w:spacing w:after="120"/>
        <w:ind w:left="142"/>
        <w:jc w:val="both"/>
        <w:rPr>
          <w:rFonts w:ascii="Arial" w:eastAsia="SimSun" w:hAnsi="Arial" w:cs="Arial"/>
          <w:lang w:eastAsia="zh-CN"/>
        </w:rPr>
      </w:pPr>
      <w:r w:rsidRPr="005E0FDD">
        <w:rPr>
          <w:rFonts w:ascii="Arial" w:eastAsia="SimSun" w:hAnsi="Arial" w:cs="Arial"/>
          <w:lang w:eastAsia="zh-CN"/>
        </w:rPr>
        <w:t>In RAN1</w:t>
      </w:r>
      <w:r w:rsidR="00625860" w:rsidRPr="005E0FDD">
        <w:rPr>
          <w:rFonts w:ascii="Arial" w:eastAsia="SimSun" w:hAnsi="Arial" w:cs="Arial"/>
          <w:lang w:eastAsia="zh-CN"/>
        </w:rPr>
        <w:t>#109-</w:t>
      </w:r>
      <w:r w:rsidR="00625860" w:rsidRPr="005E0FDD">
        <w:rPr>
          <w:rFonts w:ascii="Arial" w:eastAsia="SimSun" w:hAnsi="Arial" w:cs="Arial" w:hint="eastAsia"/>
          <w:lang w:eastAsia="zh-CN"/>
        </w:rPr>
        <w:t>e</w:t>
      </w:r>
      <w:r w:rsidRPr="005E0FDD">
        <w:rPr>
          <w:rFonts w:ascii="Arial" w:eastAsia="SimSun" w:hAnsi="Arial" w:cs="Arial"/>
          <w:lang w:eastAsia="zh-CN"/>
        </w:rPr>
        <w:t xml:space="preserve"> meeting</w:t>
      </w:r>
      <w:r w:rsidR="00975F90" w:rsidRPr="005E0FDD">
        <w:rPr>
          <w:rFonts w:ascii="Arial" w:eastAsia="SimSun" w:hAnsi="Arial" w:cs="Arial"/>
          <w:lang w:eastAsia="zh-CN"/>
        </w:rPr>
        <w:t xml:space="preserve"> [</w:t>
      </w:r>
      <w:r w:rsidR="0042626D" w:rsidRPr="005E0FDD">
        <w:rPr>
          <w:rFonts w:ascii="Arial" w:eastAsia="SimSun" w:hAnsi="Arial" w:cs="Arial"/>
          <w:lang w:eastAsia="zh-CN"/>
        </w:rPr>
        <w:t>3</w:t>
      </w:r>
      <w:r w:rsidR="00975F90" w:rsidRPr="005E0FDD">
        <w:rPr>
          <w:rFonts w:ascii="Arial" w:eastAsia="SimSun" w:hAnsi="Arial" w:cs="Arial"/>
          <w:lang w:eastAsia="zh-CN"/>
        </w:rPr>
        <w:t>]</w:t>
      </w:r>
      <w:r w:rsidRPr="005E0FDD">
        <w:rPr>
          <w:rFonts w:ascii="Arial" w:eastAsia="SimSun" w:hAnsi="Arial" w:cs="Arial"/>
          <w:lang w:eastAsia="zh-CN"/>
        </w:rPr>
        <w:t xml:space="preserve">, it was agreed that Type 1 and Type 2 (2A/2B/2C) channel access (CA) procedures, transmission gap and LBT sensing idle time requirements specified in TS37.213 for NR-U are taken as baseline for NR sidelink operation in a shared channel. </w:t>
      </w:r>
      <w:r w:rsidR="005A5E44" w:rsidRPr="005E0FDD">
        <w:rPr>
          <w:rFonts w:ascii="Arial" w:eastAsia="SimSun" w:hAnsi="Arial" w:cs="Arial"/>
          <w:lang w:eastAsia="zh-CN"/>
        </w:rPr>
        <w:t xml:space="preserve">In NR-U, Type 1 CA is used as baseline channel access mechanism, while Type 2 CA is generally used in COT sharing case. If an equipment (gNB or UE) can share the COT from another equipment (UE or gNB), it can use Type 2 CA to access to the channel, otherwise, Type 1 CA should be used. </w:t>
      </w:r>
      <w:r w:rsidRPr="005E0FDD">
        <w:rPr>
          <w:rFonts w:ascii="Arial" w:eastAsia="SimSun" w:hAnsi="Arial" w:cs="Arial"/>
          <w:lang w:eastAsia="zh-CN"/>
        </w:rPr>
        <w:t xml:space="preserve">Furthermore, Type 1 CA is used to initiate a COT. </w:t>
      </w:r>
      <w:r w:rsidR="005A5E44" w:rsidRPr="005E0FDD">
        <w:rPr>
          <w:rFonts w:ascii="Arial" w:eastAsia="SimSun" w:hAnsi="Arial" w:cs="Arial"/>
          <w:lang w:eastAsia="zh-CN"/>
        </w:rPr>
        <w:t xml:space="preserve">This principle can also be applied to SL-U. </w:t>
      </w:r>
    </w:p>
    <w:p w14:paraId="6E3CDA9E" w14:textId="77777777" w:rsidR="00ED6867" w:rsidRPr="005E0FDD" w:rsidRDefault="005A5E44" w:rsidP="00BF1E60">
      <w:pPr>
        <w:spacing w:after="60"/>
        <w:ind w:left="142"/>
        <w:jc w:val="both"/>
        <w:rPr>
          <w:rFonts w:ascii="Arial" w:hAnsi="Arial" w:cs="Arial"/>
          <w:b/>
          <w:i/>
          <w:lang w:eastAsia="zh-CN"/>
        </w:rPr>
      </w:pPr>
      <w:bookmarkStart w:id="0" w:name="_Hlk111025501"/>
      <w:r w:rsidRPr="005E0FDD">
        <w:rPr>
          <w:rFonts w:ascii="Arial" w:hAnsi="Arial" w:cs="Arial" w:hint="eastAsia"/>
          <w:b/>
          <w:i/>
          <w:lang w:eastAsia="zh-CN"/>
        </w:rPr>
        <w:t>P</w:t>
      </w:r>
      <w:r w:rsidRPr="005E0FDD">
        <w:rPr>
          <w:rFonts w:ascii="Arial" w:hAnsi="Arial" w:cs="Arial"/>
          <w:b/>
          <w:i/>
          <w:lang w:eastAsia="zh-CN"/>
        </w:rPr>
        <w:t xml:space="preserve">roposal </w:t>
      </w:r>
      <w:r w:rsidR="00B31BA9" w:rsidRPr="005E0FDD">
        <w:rPr>
          <w:rFonts w:ascii="Arial" w:hAnsi="Arial" w:cs="Arial"/>
          <w:b/>
          <w:i/>
          <w:lang w:eastAsia="zh-CN"/>
        </w:rPr>
        <w:t>1</w:t>
      </w:r>
      <w:r w:rsidRPr="005E0FDD">
        <w:rPr>
          <w:rFonts w:ascii="Arial" w:hAnsi="Arial" w:cs="Arial"/>
          <w:b/>
          <w:i/>
          <w:lang w:eastAsia="zh-CN"/>
        </w:rPr>
        <w:t xml:space="preserve">: </w:t>
      </w:r>
    </w:p>
    <w:p w14:paraId="2F9BD2DD" w14:textId="77777777" w:rsidR="00ED6867" w:rsidRDefault="005A5E44" w:rsidP="00E660C0">
      <w:pPr>
        <w:pStyle w:val="ListParagraph"/>
        <w:numPr>
          <w:ilvl w:val="1"/>
          <w:numId w:val="10"/>
        </w:numPr>
        <w:spacing w:after="60"/>
        <w:ind w:firstLineChars="0"/>
        <w:jc w:val="both"/>
        <w:rPr>
          <w:rFonts w:ascii="Arial" w:hAnsi="Arial" w:cs="Arial"/>
          <w:b/>
          <w:i/>
          <w:sz w:val="20"/>
        </w:rPr>
      </w:pPr>
      <w:r w:rsidRPr="00ED6867">
        <w:rPr>
          <w:rFonts w:ascii="Arial" w:hAnsi="Arial" w:cs="Arial"/>
          <w:b/>
          <w:i/>
          <w:sz w:val="20"/>
        </w:rPr>
        <w:t xml:space="preserve">Type 1 channel access is default channel access mechanism. </w:t>
      </w:r>
    </w:p>
    <w:p w14:paraId="07F53EAE" w14:textId="77777777" w:rsidR="00ED6867" w:rsidRDefault="00ED6867" w:rsidP="00E660C0">
      <w:pPr>
        <w:pStyle w:val="ListParagraph"/>
        <w:numPr>
          <w:ilvl w:val="1"/>
          <w:numId w:val="10"/>
        </w:numPr>
        <w:spacing w:after="60"/>
        <w:ind w:firstLineChars="0"/>
        <w:jc w:val="both"/>
        <w:rPr>
          <w:rFonts w:ascii="Arial" w:hAnsi="Arial" w:cs="Arial"/>
          <w:b/>
          <w:i/>
          <w:sz w:val="20"/>
        </w:rPr>
      </w:pPr>
      <w:r>
        <w:rPr>
          <w:rFonts w:ascii="Arial" w:hAnsi="Arial" w:cs="Arial"/>
          <w:b/>
          <w:i/>
          <w:sz w:val="20"/>
        </w:rPr>
        <w:t>Type 1 channel access is used to initiate a COT.</w:t>
      </w:r>
    </w:p>
    <w:p w14:paraId="66725D3E" w14:textId="77777777" w:rsidR="005A5E44" w:rsidRDefault="005A5E44" w:rsidP="00E660C0">
      <w:pPr>
        <w:pStyle w:val="ListParagraph"/>
        <w:numPr>
          <w:ilvl w:val="1"/>
          <w:numId w:val="10"/>
        </w:numPr>
        <w:spacing w:after="240"/>
        <w:ind w:firstLineChars="0"/>
        <w:jc w:val="both"/>
        <w:rPr>
          <w:rFonts w:ascii="Arial" w:hAnsi="Arial" w:cs="Arial"/>
          <w:b/>
          <w:i/>
          <w:sz w:val="20"/>
        </w:rPr>
      </w:pPr>
      <w:r w:rsidRPr="00ED6867">
        <w:rPr>
          <w:rFonts w:ascii="Arial" w:hAnsi="Arial" w:cs="Arial"/>
          <w:b/>
          <w:i/>
          <w:sz w:val="20"/>
        </w:rPr>
        <w:t xml:space="preserve">Type 2A/2B/2C channel access is applied in COT sharing case. </w:t>
      </w:r>
    </w:p>
    <w:bookmarkEnd w:id="0"/>
    <w:p w14:paraId="4C701107" w14:textId="2F29B817" w:rsidR="005A5E44" w:rsidRPr="005E0FDD" w:rsidRDefault="005A5E44" w:rsidP="00BF1E60">
      <w:pPr>
        <w:spacing w:after="120"/>
        <w:ind w:left="142"/>
        <w:jc w:val="both"/>
        <w:rPr>
          <w:rFonts w:ascii="Arial" w:eastAsia="SimSun" w:hAnsi="Arial" w:cs="Arial"/>
          <w:lang w:eastAsia="zh-CN"/>
        </w:rPr>
      </w:pPr>
      <w:r w:rsidRPr="00A2575C">
        <w:rPr>
          <w:rFonts w:ascii="Arial" w:eastAsia="SimSun" w:hAnsi="Arial" w:cs="Arial"/>
          <w:lang w:eastAsia="zh-CN"/>
        </w:rPr>
        <w:t xml:space="preserve">For Type 1 CA, it is counter based random back-off channel access mechanism. </w:t>
      </w:r>
      <w:r w:rsidR="00905EFC" w:rsidRPr="00A2575C">
        <w:rPr>
          <w:rFonts w:ascii="Arial" w:eastAsia="SimSun" w:hAnsi="Arial" w:cs="Arial"/>
          <w:lang w:eastAsia="zh-CN"/>
        </w:rPr>
        <w:t>When the UE</w:t>
      </w:r>
      <w:r w:rsidR="00AA04E4" w:rsidRPr="00A2575C">
        <w:rPr>
          <w:rFonts w:ascii="Arial" w:eastAsia="SimSun" w:hAnsi="Arial" w:cs="Arial" w:hint="eastAsia"/>
          <w:lang w:eastAsia="zh-CN"/>
        </w:rPr>
        <w:t>/</w:t>
      </w:r>
      <w:r w:rsidR="00AA04E4" w:rsidRPr="00A2575C">
        <w:rPr>
          <w:rFonts w:ascii="Arial" w:eastAsia="SimSun" w:hAnsi="Arial" w:cs="Arial"/>
          <w:lang w:eastAsia="zh-CN"/>
        </w:rPr>
        <w:t>gNB</w:t>
      </w:r>
      <w:r w:rsidR="00905EFC" w:rsidRPr="00A2575C">
        <w:rPr>
          <w:rFonts w:ascii="Arial" w:eastAsia="SimSun" w:hAnsi="Arial" w:cs="Arial"/>
          <w:lang w:eastAsia="zh-CN"/>
        </w:rPr>
        <w:t xml:space="preserve"> starts the Type 1 procedure is not specified, and up to implementation. </w:t>
      </w:r>
      <w:r w:rsidRPr="00A2575C">
        <w:rPr>
          <w:rFonts w:ascii="Arial" w:eastAsia="SimSun" w:hAnsi="Arial" w:cs="Arial"/>
          <w:lang w:eastAsia="zh-CN"/>
        </w:rPr>
        <w:t>When will the counter equal to 0 is not predictable</w:t>
      </w:r>
      <w:r w:rsidRPr="00A2575C">
        <w:rPr>
          <w:rFonts w:ascii="Arial" w:eastAsia="SimSun" w:hAnsi="Arial" w:cs="Arial" w:hint="eastAsia"/>
          <w:lang w:eastAsia="zh-CN"/>
        </w:rPr>
        <w:t>,</w:t>
      </w:r>
      <w:r w:rsidRPr="00A2575C">
        <w:rPr>
          <w:rFonts w:ascii="Arial" w:eastAsia="SimSun" w:hAnsi="Arial" w:cs="Arial"/>
          <w:lang w:eastAsia="zh-CN"/>
        </w:rPr>
        <w:t xml:space="preserve"> and depends on the congestion level of shared spectrum. In NR-U Type 1 CA, if the counter is equal to 0 and UE/gNB does not perform transmission, an additional short LBT (corresponding length is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r>
          <w:rPr>
            <w:rFonts w:ascii="Cambria Math" w:eastAsia="SimSun" w:hAnsi="Cambria Math" w:cs="Arial"/>
            <w:lang w:eastAsia="zh-CN"/>
          </w:rPr>
          <m:t>)</m:t>
        </m:r>
      </m:oMath>
      <w:r w:rsidRPr="00A2575C">
        <w:rPr>
          <w:rFonts w:ascii="Arial" w:eastAsia="SimSun" w:hAnsi="Arial" w:cs="Arial" w:hint="eastAsia"/>
          <w:b/>
          <w:lang w:eastAsia="zh-CN"/>
        </w:rPr>
        <w:t xml:space="preserve"> </w:t>
      </w:r>
      <w:r w:rsidRPr="00A2575C">
        <w:rPr>
          <w:rFonts w:ascii="Arial" w:eastAsia="SimSun" w:hAnsi="Arial" w:cs="Arial"/>
          <w:lang w:eastAsia="zh-CN"/>
        </w:rPr>
        <w:t xml:space="preserve">is performed before the transmission to sense whether the channel is idle or not. The motivation of the short LBT is to avoid </w:t>
      </w:r>
      <w:r w:rsidRPr="005E0FDD">
        <w:rPr>
          <w:rFonts w:ascii="Arial" w:eastAsia="SimSun" w:hAnsi="Arial" w:cs="Arial"/>
          <w:lang w:eastAsia="zh-CN"/>
        </w:rPr>
        <w:t xml:space="preserve">potential collision with other RATs since other RAT have opportunity to access to the channel during the gap between the time when counter is equal to 0 and slot boundary for transmission. </w:t>
      </w:r>
    </w:p>
    <w:p w14:paraId="024A1CE7" w14:textId="77777777" w:rsidR="005A5E44" w:rsidRPr="005E0FDD" w:rsidRDefault="005A5E44" w:rsidP="00BF1E60">
      <w:pPr>
        <w:spacing w:after="120"/>
        <w:ind w:left="142"/>
        <w:jc w:val="both"/>
        <w:rPr>
          <w:rFonts w:ascii="Arial" w:eastAsia="SimSun" w:hAnsi="Arial" w:cs="Arial"/>
          <w:lang w:eastAsia="zh-CN"/>
        </w:rPr>
      </w:pPr>
      <w:r w:rsidRPr="005E0FDD">
        <w:rPr>
          <w:rFonts w:ascii="Arial" w:eastAsia="SimSun" w:hAnsi="Arial" w:cs="Arial"/>
          <w:lang w:eastAsia="zh-CN"/>
        </w:rPr>
        <w:t>The description of Type 1 CA for UE is copied below [</w:t>
      </w:r>
      <w:r w:rsidR="00AA04E4" w:rsidRPr="005E0FDD">
        <w:rPr>
          <w:rFonts w:ascii="Arial" w:eastAsia="SimSun" w:hAnsi="Arial" w:cs="Arial"/>
          <w:lang w:eastAsia="zh-CN"/>
        </w:rPr>
        <w:t>4</w:t>
      </w:r>
      <w:r w:rsidRPr="005E0FDD">
        <w:rPr>
          <w:rFonts w:ascii="Arial" w:eastAsia="SimSun" w:hAnsi="Arial" w:cs="Arial"/>
          <w:lang w:eastAsia="zh-CN"/>
        </w:rPr>
        <w:t>]</w:t>
      </w:r>
    </w:p>
    <w:p w14:paraId="704377D9" w14:textId="5EE5F475" w:rsidR="005A5E44" w:rsidRPr="005E0FDD" w:rsidRDefault="005A5E44" w:rsidP="00BF1E60">
      <w:pPr>
        <w:spacing w:after="120"/>
        <w:ind w:left="142"/>
        <w:jc w:val="both"/>
        <w:rPr>
          <w:rFonts w:ascii="Arial" w:eastAsia="SimSun" w:hAnsi="Arial" w:cs="Arial"/>
          <w:lang w:eastAsia="zh-CN"/>
        </w:rPr>
      </w:pPr>
      <w:r w:rsidRPr="005E0FDD">
        <w:rPr>
          <w:rFonts w:ascii="Arial" w:eastAsia="SimSun" w:hAnsi="Arial" w:cs="Arial"/>
          <w:lang w:eastAsia="zh-CN"/>
        </w:rPr>
        <w:t xml:space="preserve">“If a UE has not transmitted a UL transmission on a channel on which UL transmission(s) are performed after step 4 in the procedure above, the UE may transmit a transmission on the channel, if the channel is </w:t>
      </w:r>
      <w:r w:rsidRPr="005E0FDD">
        <w:rPr>
          <w:rFonts w:ascii="Arial" w:eastAsia="SimSun" w:hAnsi="Arial" w:cs="Arial"/>
          <w:b/>
          <w:lang w:eastAsia="zh-CN"/>
        </w:rPr>
        <w:t xml:space="preserve">sensed to be idle at least in a sensing slot duration </w:t>
      </w: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T</m:t>
            </m:r>
          </m:e>
          <m:sub>
            <m:r>
              <m:rPr>
                <m:sty m:val="bi"/>
              </m:rPr>
              <w:rPr>
                <w:rFonts w:ascii="Cambria Math" w:eastAsia="SimSun" w:hAnsi="Cambria Math" w:cs="Arial"/>
                <w:lang w:eastAsia="zh-CN"/>
              </w:rPr>
              <m:t>sl</m:t>
            </m:r>
          </m:sub>
        </m:sSub>
      </m:oMath>
      <w:r w:rsidRPr="005E0FDD">
        <w:rPr>
          <w:rFonts w:ascii="Arial" w:eastAsia="SimSun" w:hAnsi="Arial" w:cs="Arial"/>
          <w:b/>
          <w:lang w:eastAsia="zh-CN"/>
        </w:rPr>
        <w:t xml:space="preserve"> </w:t>
      </w:r>
      <w:r w:rsidRPr="005E0FDD">
        <w:rPr>
          <w:rFonts w:ascii="Arial" w:eastAsia="SimSun" w:hAnsi="Arial" w:cs="Arial"/>
          <w:lang w:eastAsia="zh-CN"/>
        </w:rPr>
        <w:t>when the UE is ready to transmit the transmission and if the channel has been</w:t>
      </w:r>
      <w:r w:rsidRPr="005E0FDD">
        <w:rPr>
          <w:rFonts w:ascii="Arial" w:eastAsia="SimSun" w:hAnsi="Arial" w:cs="Arial"/>
          <w:b/>
          <w:lang w:eastAsia="zh-CN"/>
        </w:rPr>
        <w:t xml:space="preserve"> sensed to be idle during all the slot durations of a defer duration </w:t>
      </w: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T</m:t>
            </m:r>
          </m:e>
          <m:sub>
            <m:r>
              <m:rPr>
                <m:sty m:val="bi"/>
              </m:rPr>
              <w:rPr>
                <w:rFonts w:ascii="Cambria Math" w:eastAsia="SimSun" w:hAnsi="Cambria Math" w:cs="Arial"/>
                <w:lang w:eastAsia="zh-CN"/>
              </w:rPr>
              <m:t>d</m:t>
            </m:r>
          </m:sub>
        </m:sSub>
      </m:oMath>
      <w:r w:rsidRPr="005E0FDD">
        <w:rPr>
          <w:rFonts w:ascii="Arial" w:eastAsia="SimSun" w:hAnsi="Arial" w:cs="Arial"/>
          <w:b/>
          <w:lang w:eastAsia="zh-CN"/>
        </w:rPr>
        <w:t xml:space="preserve"> immediately before the transmission</w:t>
      </w:r>
      <w:r w:rsidRPr="005E0FDD">
        <w:rPr>
          <w:rFonts w:ascii="Arial" w:eastAsia="SimSun" w:hAnsi="Arial" w:cs="Arial"/>
          <w:lang w:eastAsia="zh-CN"/>
        </w:rPr>
        <w:t xml:space="preserve">. If the channel has not been sensed to be idle in a sensing slot duration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5E0FDD">
        <w:rPr>
          <w:rFonts w:ascii="Arial" w:eastAsia="SimSun" w:hAnsi="Arial" w:cs="Arial"/>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oMath>
      <w:r w:rsidRPr="005E0FDD">
        <w:rPr>
          <w:rFonts w:ascii="Arial" w:eastAsia="SimSun" w:hAnsi="Arial" w:cs="Arial"/>
          <w:lang w:eastAsia="zh-CN"/>
        </w:rPr>
        <w:t xml:space="preserve"> immediately before the intended transmission, the UE proceeds to step 1 after sensing the channel to be idle during the slot durations of a defer duration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oMath>
      <w:r w:rsidRPr="005E0FDD">
        <w:rPr>
          <w:rFonts w:ascii="Arial" w:eastAsia="SimSun" w:hAnsi="Arial" w:cs="Arial"/>
          <w:lang w:eastAsia="zh-CN"/>
        </w:rPr>
        <w:t>. ”</w:t>
      </w:r>
    </w:p>
    <w:p w14:paraId="6759A6EF" w14:textId="77777777" w:rsidR="00214142" w:rsidRPr="005E0FDD" w:rsidRDefault="00214142" w:rsidP="00BF1E60">
      <w:pPr>
        <w:spacing w:after="240"/>
        <w:ind w:left="142"/>
        <w:jc w:val="both"/>
        <w:rPr>
          <w:rFonts w:ascii="Arial" w:hAnsi="Arial" w:cs="Arial"/>
          <w:b/>
          <w:i/>
          <w:lang w:eastAsia="zh-CN"/>
        </w:rPr>
      </w:pPr>
      <w:bookmarkStart w:id="1" w:name="_Hlk111025512"/>
      <w:r w:rsidRPr="005E0FDD">
        <w:rPr>
          <w:rFonts w:ascii="Arial" w:hAnsi="Arial" w:cs="Arial" w:hint="eastAsia"/>
          <w:b/>
          <w:i/>
          <w:lang w:eastAsia="zh-CN"/>
        </w:rPr>
        <w:t>O</w:t>
      </w:r>
      <w:r w:rsidRPr="005E0FDD">
        <w:rPr>
          <w:rFonts w:ascii="Arial" w:hAnsi="Arial" w:cs="Arial"/>
          <w:b/>
          <w:i/>
          <w:lang w:eastAsia="zh-CN"/>
        </w:rPr>
        <w:t xml:space="preserve">bservation </w:t>
      </w:r>
      <w:r w:rsidR="00B31BA9" w:rsidRPr="005E0FDD">
        <w:rPr>
          <w:rFonts w:ascii="Arial" w:hAnsi="Arial" w:cs="Arial"/>
          <w:b/>
          <w:i/>
          <w:lang w:eastAsia="zh-CN"/>
        </w:rPr>
        <w:t>1</w:t>
      </w:r>
      <w:r w:rsidRPr="005E0FDD">
        <w:rPr>
          <w:rFonts w:ascii="Arial" w:hAnsi="Arial" w:cs="Arial"/>
          <w:b/>
          <w:i/>
          <w:lang w:eastAsia="zh-CN"/>
        </w:rPr>
        <w:t>: For Type 1 channel access in NR-U, when the UE</w:t>
      </w:r>
      <w:r w:rsidR="008E173F" w:rsidRPr="005E0FDD">
        <w:rPr>
          <w:rFonts w:ascii="Arial" w:hAnsi="Arial" w:cs="Arial"/>
          <w:b/>
          <w:i/>
          <w:lang w:eastAsia="zh-CN"/>
        </w:rPr>
        <w:t>/gNB</w:t>
      </w:r>
      <w:r w:rsidRPr="005E0FDD">
        <w:rPr>
          <w:rFonts w:ascii="Arial" w:hAnsi="Arial" w:cs="Arial"/>
          <w:b/>
          <w:i/>
          <w:lang w:eastAsia="zh-CN"/>
        </w:rPr>
        <w:t xml:space="preserve"> starts the Type 1 procedure is not specified, and up to implementation.</w:t>
      </w:r>
    </w:p>
    <w:p w14:paraId="75660D57" w14:textId="77777777" w:rsidR="005A5E44" w:rsidRPr="005E0FDD" w:rsidRDefault="005A5E44" w:rsidP="00BF1E60">
      <w:pPr>
        <w:spacing w:after="240"/>
        <w:ind w:left="142"/>
        <w:jc w:val="both"/>
        <w:rPr>
          <w:rFonts w:ascii="Arial" w:hAnsi="Arial" w:cs="Arial"/>
          <w:b/>
          <w:i/>
          <w:lang w:eastAsia="zh-CN"/>
        </w:rPr>
      </w:pPr>
      <w:r w:rsidRPr="005E0FDD">
        <w:rPr>
          <w:rFonts w:ascii="Arial" w:hAnsi="Arial" w:cs="Arial" w:hint="eastAsia"/>
          <w:b/>
          <w:i/>
          <w:lang w:eastAsia="zh-CN"/>
        </w:rPr>
        <w:t>O</w:t>
      </w:r>
      <w:r w:rsidRPr="005E0FDD">
        <w:rPr>
          <w:rFonts w:ascii="Arial" w:hAnsi="Arial" w:cs="Arial"/>
          <w:b/>
          <w:i/>
          <w:lang w:eastAsia="zh-CN"/>
        </w:rPr>
        <w:t xml:space="preserve">bservation </w:t>
      </w:r>
      <w:r w:rsidR="00B31BA9" w:rsidRPr="005E0FDD">
        <w:rPr>
          <w:rFonts w:ascii="Arial" w:hAnsi="Arial" w:cs="Arial"/>
          <w:b/>
          <w:i/>
          <w:lang w:eastAsia="zh-CN"/>
        </w:rPr>
        <w:t>2</w:t>
      </w:r>
      <w:r w:rsidRPr="005E0FDD">
        <w:rPr>
          <w:rFonts w:ascii="Arial" w:hAnsi="Arial" w:cs="Arial"/>
          <w:b/>
          <w:i/>
          <w:lang w:eastAsia="zh-CN"/>
        </w:rPr>
        <w:t xml:space="preserve">: For Type 1 </w:t>
      </w:r>
      <w:r w:rsidR="00975F90" w:rsidRPr="005E0FDD">
        <w:rPr>
          <w:rFonts w:ascii="Arial" w:hAnsi="Arial" w:cs="Arial"/>
          <w:b/>
          <w:i/>
          <w:lang w:eastAsia="zh-CN"/>
        </w:rPr>
        <w:t>channel access</w:t>
      </w:r>
      <w:r w:rsidRPr="005E0FDD">
        <w:rPr>
          <w:rFonts w:ascii="Arial" w:hAnsi="Arial" w:cs="Arial"/>
          <w:b/>
          <w:i/>
          <w:lang w:eastAsia="zh-CN"/>
        </w:rPr>
        <w:t xml:space="preserve"> in NR-U, an additional short LBT is performed before transmission if there is gap between the time when counter is equal to 0 and </w:t>
      </w:r>
      <w:r w:rsidR="00CF1157" w:rsidRPr="005E0FDD">
        <w:rPr>
          <w:rFonts w:ascii="Arial" w:hAnsi="Arial" w:cs="Arial"/>
          <w:b/>
          <w:i/>
          <w:lang w:eastAsia="zh-CN"/>
        </w:rPr>
        <w:t xml:space="preserve">the starting time of </w:t>
      </w:r>
      <w:r w:rsidRPr="005E0FDD">
        <w:rPr>
          <w:rFonts w:ascii="Arial" w:hAnsi="Arial" w:cs="Arial"/>
          <w:b/>
          <w:i/>
          <w:lang w:eastAsia="zh-CN"/>
        </w:rPr>
        <w:t xml:space="preserve">the transmission. </w:t>
      </w:r>
    </w:p>
    <w:bookmarkEnd w:id="1"/>
    <w:p w14:paraId="671ABFBC" w14:textId="14A28B46" w:rsidR="00EF0AE5" w:rsidRPr="005E0FDD" w:rsidRDefault="003E67BA" w:rsidP="00BF1E60">
      <w:pPr>
        <w:spacing w:after="120"/>
        <w:ind w:left="142"/>
        <w:jc w:val="both"/>
        <w:rPr>
          <w:rFonts w:ascii="Arial" w:eastAsia="SimSun" w:hAnsi="Arial" w:cs="Arial"/>
          <w:lang w:eastAsia="zh-CN"/>
        </w:rPr>
      </w:pPr>
      <w:r w:rsidRPr="005E0FDD">
        <w:rPr>
          <w:rFonts w:ascii="Arial" w:eastAsia="SimSun" w:hAnsi="Arial" w:cs="Arial"/>
          <w:lang w:eastAsia="zh-CN"/>
        </w:rPr>
        <w:t xml:space="preserve">In NR-U, the </w:t>
      </w:r>
      <w:r w:rsidR="00594CF8" w:rsidRPr="005E0FDD">
        <w:rPr>
          <w:rFonts w:ascii="Arial" w:eastAsia="SimSun" w:hAnsi="Arial" w:cs="Arial"/>
          <w:lang w:eastAsia="zh-CN"/>
        </w:rPr>
        <w:t>duration</w:t>
      </w:r>
      <w:r w:rsidRPr="005E0FDD">
        <w:rPr>
          <w:rFonts w:ascii="Arial" w:eastAsia="SimSun" w:hAnsi="Arial" w:cs="Arial"/>
          <w:lang w:eastAsia="zh-CN"/>
        </w:rPr>
        <w:t xml:space="preserve"> of additional short LBT is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5E0FDD">
        <w:rPr>
          <w:rFonts w:ascii="Arial" w:eastAsia="SimSun" w:hAnsi="Arial" w:cs="Arial" w:hint="eastAsia"/>
          <w:lang w:eastAsia="zh-CN"/>
        </w:rPr>
        <w:t>,</w:t>
      </w:r>
      <w:r w:rsidRPr="005E0FDD">
        <w:rPr>
          <w:rFonts w:ascii="Arial" w:eastAsia="SimSun" w:hAnsi="Arial" w:cs="Arial"/>
          <w:lang w:eastAsia="zh-CN"/>
        </w:rPr>
        <w:t xml:space="preserve"> where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d</m:t>
            </m:r>
          </m:sub>
        </m:sSub>
        <m:r>
          <w:rPr>
            <w:rFonts w:ascii="Cambria Math" w:hAnsi="Cambria Math"/>
          </w:rPr>
          <m:t>=</m:t>
        </m:r>
        <m:sSub>
          <m:sSubPr>
            <m:ctrlPr>
              <w:rPr>
                <w:rFonts w:ascii="Cambria Math" w:hAnsi="Cambria Math"/>
                <w:i/>
              </w:rPr>
            </m:ctrlPr>
          </m:sSubPr>
          <m:e>
            <m:r>
              <w:rPr>
                <w:rFonts w:ascii="Cambria Math" w:eastAsia="SimSun" w:hAnsi="Cambria Math" w:hint="eastAsia"/>
                <w:lang w:eastAsia="zh-CN"/>
              </w:rPr>
              <m:t>T</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00540CA8" w:rsidRPr="005E0FDD">
        <w:rPr>
          <w:rFonts w:ascii="Arial" w:eastAsia="SimSun" w:hAnsi="Arial" w:cs="Arial"/>
          <w:lang w:eastAsia="zh-CN"/>
        </w:rPr>
        <w:t xml:space="preserve">, and </w:t>
      </w:r>
      <m:oMath>
        <m:sSub>
          <m:sSubPr>
            <m:ctrlPr>
              <w:rPr>
                <w:rFonts w:ascii="Cambria Math" w:hAnsi="Cambria Math"/>
                <w:i/>
              </w:rPr>
            </m:ctrlPr>
          </m:sSubPr>
          <m:e>
            <m:r>
              <w:rPr>
                <w:rFonts w:ascii="Cambria Math" w:eastAsia="SimSun" w:hAnsi="Cambria Math" w:hint="eastAsia"/>
                <w:lang w:eastAsia="zh-CN"/>
              </w:rPr>
              <m:t>T</m:t>
            </m:r>
          </m:e>
          <m:sub>
            <m:r>
              <w:rPr>
                <w:rFonts w:ascii="Cambria Math" w:hAnsi="Cambria Math"/>
              </w:rPr>
              <m:t>f</m:t>
            </m:r>
          </m:sub>
        </m:sSub>
        <m:r>
          <w:rPr>
            <w:rFonts w:ascii="Cambria Math" w:hAnsi="Cambria Math"/>
          </w:rPr>
          <m:t>=16us</m:t>
        </m:r>
      </m:oMath>
      <w:r w:rsidR="00540CA8" w:rsidRPr="005E0FDD">
        <w:rPr>
          <w:rFonts w:ascii="Arial" w:eastAsia="SimSun" w:hAnsi="Arial" w:cs="Arial" w:hint="eastAsia"/>
          <w:lang w:eastAsia="zh-CN"/>
        </w:rPr>
        <w:t>,</w:t>
      </w:r>
      <w:r w:rsidR="00540CA8" w:rsidRPr="005E0FDD">
        <w:rPr>
          <w:rFonts w:ascii="Arial" w:eastAsia="SimSun" w:hAnsi="Arial" w:cs="Arial"/>
          <w:lang w:eastAsia="zh-CN"/>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r>
          <w:rPr>
            <w:rFonts w:ascii="Cambria Math" w:eastAsia="SimSun" w:hAnsi="Cambria Math" w:cs="Arial"/>
            <w:lang w:eastAsia="zh-CN"/>
          </w:rPr>
          <m:t>=9us</m:t>
        </m:r>
      </m:oMath>
      <w:r w:rsidR="00540CA8" w:rsidRPr="005E0FDD">
        <w:rPr>
          <w:rFonts w:ascii="Arial" w:eastAsia="SimSun" w:hAnsi="Arial" w:cs="Arial" w:hint="eastAsia"/>
          <w:lang w:eastAsia="zh-CN"/>
        </w:rPr>
        <w:t>,</w:t>
      </w:r>
      <w:r w:rsidR="00540CA8" w:rsidRPr="005E0FDD">
        <w:rPr>
          <w:rFonts w:ascii="Arial" w:eastAsia="SimSun" w:hAnsi="Arial" w:cs="Arial"/>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40CA8" w:rsidRPr="005E0FDD">
        <w:rPr>
          <w:rFonts w:ascii="Arial" w:eastAsia="SimSun" w:hAnsi="Arial" w:cs="Arial"/>
          <w:lang w:eastAsia="zh-CN"/>
        </w:rPr>
        <w:t xml:space="preserve"> is determined by</w:t>
      </w:r>
      <w:r w:rsidR="00AA04E4" w:rsidRPr="005E0FDD">
        <w:rPr>
          <w:rFonts w:ascii="Arial" w:eastAsia="SimSun" w:hAnsi="Arial" w:cs="Arial"/>
          <w:lang w:eastAsia="zh-CN"/>
        </w:rPr>
        <w:t xml:space="preserve"> UL</w:t>
      </w:r>
      <w:r w:rsidR="008E173F" w:rsidRPr="005E0FDD">
        <w:rPr>
          <w:rFonts w:ascii="Arial" w:eastAsia="SimSun" w:hAnsi="Arial" w:cs="Arial"/>
          <w:lang w:eastAsia="zh-CN"/>
        </w:rPr>
        <w:t xml:space="preserve"> or DL</w:t>
      </w:r>
      <w:r w:rsidR="00540CA8" w:rsidRPr="005E0FDD">
        <w:rPr>
          <w:rFonts w:ascii="Arial" w:eastAsia="SimSun" w:hAnsi="Arial" w:cs="Arial"/>
          <w:lang w:eastAsia="zh-CN"/>
        </w:rPr>
        <w:t xml:space="preserve"> CAPC level. </w:t>
      </w:r>
      <w:r w:rsidR="008E173F" w:rsidRPr="005E0FDD">
        <w:rPr>
          <w:rFonts w:ascii="Arial" w:eastAsia="SimSun" w:hAnsi="Arial" w:cs="Arial"/>
          <w:lang w:eastAsia="zh-CN"/>
        </w:rPr>
        <w:t xml:space="preserve">For UE, UL CAPC table is used, </w:t>
      </w:r>
      <w:r w:rsidR="00540CA8" w:rsidRPr="005E0FDD">
        <w:rPr>
          <w:rFonts w:ascii="Arial" w:eastAsia="SimSun" w:hAnsi="Arial" w:cs="Arial"/>
          <w:lang w:eastAsia="zh-CN"/>
        </w:rPr>
        <w:t xml:space="preserve">the </w:t>
      </w:r>
      <w:r w:rsidR="00594CF8" w:rsidRPr="005E0FDD">
        <w:rPr>
          <w:rFonts w:ascii="Arial" w:eastAsia="SimSun" w:hAnsi="Arial" w:cs="Arial"/>
          <w:lang w:eastAsia="zh-CN"/>
        </w:rPr>
        <w:t>duration</w:t>
      </w:r>
      <w:r w:rsidR="00540CA8" w:rsidRPr="005E0FDD">
        <w:rPr>
          <w:rFonts w:ascii="Arial" w:eastAsia="SimSun" w:hAnsi="Arial" w:cs="Arial"/>
          <w:lang w:eastAsia="zh-CN"/>
        </w:rPr>
        <w:t xml:space="preserve"> of additional short LBT is 43</w:t>
      </w:r>
      <w:r w:rsidR="00DF0E8D" w:rsidRPr="005E0FDD">
        <w:rPr>
          <w:rFonts w:ascii="Arial" w:eastAsia="SimSun" w:hAnsi="Arial" w:cs="Arial"/>
          <w:lang w:eastAsia="zh-CN"/>
        </w:rPr>
        <w:t xml:space="preserve">us, 43us, </w:t>
      </w:r>
      <w:r w:rsidR="009D2D1E" w:rsidRPr="005E0FDD">
        <w:rPr>
          <w:rFonts w:ascii="Arial" w:eastAsia="SimSun" w:hAnsi="Arial" w:cs="Arial"/>
          <w:lang w:eastAsia="zh-CN"/>
        </w:rPr>
        <w:t>52us</w:t>
      </w:r>
      <w:r w:rsidR="00540CA8" w:rsidRPr="005E0FDD">
        <w:rPr>
          <w:rFonts w:ascii="Arial" w:eastAsia="SimSun" w:hAnsi="Arial" w:cs="Arial"/>
          <w:lang w:eastAsia="zh-CN"/>
        </w:rPr>
        <w:t>, 88us</w:t>
      </w:r>
      <w:r w:rsidR="00DF0E8D" w:rsidRPr="005E0FDD">
        <w:rPr>
          <w:rFonts w:ascii="Arial" w:eastAsia="SimSun" w:hAnsi="Arial" w:cs="Arial"/>
          <w:lang w:eastAsia="zh-CN"/>
        </w:rPr>
        <w:t xml:space="preserve"> corresponds to different CAPC levels. </w:t>
      </w:r>
      <w:r w:rsidR="00540CA8" w:rsidRPr="005E0FDD">
        <w:rPr>
          <w:rFonts w:ascii="Arial" w:eastAsia="SimSun" w:hAnsi="Arial" w:cs="Arial"/>
          <w:lang w:eastAsia="zh-CN"/>
        </w:rPr>
        <w:t xml:space="preserve"> </w:t>
      </w:r>
      <w:r w:rsidR="008E173F" w:rsidRPr="005E0FDD">
        <w:rPr>
          <w:rFonts w:ascii="Arial" w:eastAsia="SimSun" w:hAnsi="Arial" w:cs="Arial"/>
          <w:lang w:eastAsia="zh-CN"/>
        </w:rPr>
        <w:t xml:space="preserve">For gNB, DL CAPC table is used, the duration of additional short LBT is 34us, 34us, 52us, 88us corresponds to different CAPC levels.  </w:t>
      </w:r>
      <w:r w:rsidR="00B432D5" w:rsidRPr="005E0FDD">
        <w:rPr>
          <w:rFonts w:ascii="Arial" w:eastAsia="SimSun" w:hAnsi="Arial" w:cs="Arial"/>
          <w:lang w:eastAsia="zh-CN"/>
        </w:rPr>
        <w:t xml:space="preserve">Furthermore, UE needs to perform SL transmission after successful short LBT so that RX/TX switching time is needed. For FR1, the TX/RX switching is about 13us [5]. The total required </w:t>
      </w:r>
      <w:r w:rsidR="00FA339B" w:rsidRPr="005E0FDD">
        <w:rPr>
          <w:rFonts w:ascii="Arial" w:eastAsia="SimSun" w:hAnsi="Arial" w:cs="Arial"/>
          <w:lang w:eastAsia="zh-CN"/>
        </w:rPr>
        <w:t>duration</w:t>
      </w:r>
      <w:r w:rsidR="00B432D5" w:rsidRPr="005E0FDD">
        <w:rPr>
          <w:rFonts w:ascii="Arial" w:eastAsia="SimSun" w:hAnsi="Arial" w:cs="Arial"/>
          <w:lang w:eastAsia="zh-CN"/>
        </w:rPr>
        <w:t xml:space="preserve"> for </w:t>
      </w:r>
      <w:r w:rsidR="00C01796" w:rsidRPr="005E0FDD">
        <w:rPr>
          <w:rFonts w:ascii="Arial" w:eastAsia="SimSun" w:hAnsi="Arial" w:cs="Arial"/>
          <w:lang w:eastAsia="zh-CN"/>
        </w:rPr>
        <w:t xml:space="preserve">additional </w:t>
      </w:r>
      <w:r w:rsidR="00B432D5" w:rsidRPr="005E0FDD">
        <w:rPr>
          <w:rFonts w:ascii="Arial" w:eastAsia="SimSun" w:hAnsi="Arial" w:cs="Arial"/>
          <w:lang w:eastAsia="zh-CN"/>
        </w:rPr>
        <w:t>short LBT and RX/TX switching time is summarized in the table.</w:t>
      </w:r>
    </w:p>
    <w:p w14:paraId="083A7654" w14:textId="77777777" w:rsidR="00B432D5" w:rsidRPr="005E0FDD" w:rsidRDefault="00FA339B" w:rsidP="0055365D">
      <w:pPr>
        <w:spacing w:after="120"/>
        <w:jc w:val="center"/>
        <w:rPr>
          <w:rFonts w:ascii="Arial" w:eastAsia="SimSun" w:hAnsi="Arial" w:cs="Arial"/>
          <w:lang w:eastAsia="zh-CN"/>
        </w:rPr>
      </w:pPr>
      <w:r w:rsidRPr="005E0FDD">
        <w:rPr>
          <w:rFonts w:ascii="Arial" w:eastAsia="SimSun" w:hAnsi="Arial" w:cs="Arial"/>
          <w:lang w:eastAsia="zh-CN"/>
        </w:rPr>
        <w:t xml:space="preserve">Table </w:t>
      </w:r>
      <w:r w:rsidR="00B31BA9" w:rsidRPr="005E0FDD">
        <w:rPr>
          <w:rFonts w:ascii="Arial" w:eastAsia="SimSun" w:hAnsi="Arial" w:cs="Arial"/>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44"/>
        <w:gridCol w:w="3260"/>
      </w:tblGrid>
      <w:tr w:rsidR="00B432D5" w14:paraId="31C4C4F9" w14:textId="77777777" w:rsidTr="0055365D">
        <w:trPr>
          <w:jc w:val="center"/>
        </w:trPr>
        <w:tc>
          <w:tcPr>
            <w:tcW w:w="1696" w:type="dxa"/>
            <w:shd w:val="clear" w:color="auto" w:fill="auto"/>
          </w:tcPr>
          <w:p w14:paraId="45DA1EA0" w14:textId="77777777" w:rsidR="00B432D5" w:rsidRPr="00A2575C" w:rsidRDefault="00B432D5" w:rsidP="00A2575C">
            <w:pPr>
              <w:spacing w:after="120"/>
              <w:jc w:val="both"/>
              <w:rPr>
                <w:rFonts w:ascii="Arial" w:eastAsia="SimSun" w:hAnsi="Arial" w:cs="Arial"/>
                <w:lang w:eastAsia="zh-CN"/>
              </w:rPr>
            </w:pPr>
          </w:p>
        </w:tc>
        <w:tc>
          <w:tcPr>
            <w:tcW w:w="6804" w:type="dxa"/>
            <w:gridSpan w:val="2"/>
            <w:shd w:val="clear" w:color="auto" w:fill="auto"/>
          </w:tcPr>
          <w:p w14:paraId="5BD5BD1C" w14:textId="77777777" w:rsidR="00B432D5" w:rsidRPr="00A2575C" w:rsidRDefault="00B432D5" w:rsidP="00A2575C">
            <w:pPr>
              <w:spacing w:after="120"/>
              <w:jc w:val="both"/>
              <w:rPr>
                <w:rFonts w:ascii="Arial" w:eastAsia="SimSun" w:hAnsi="Arial" w:cs="Arial"/>
                <w:lang w:eastAsia="zh-CN"/>
              </w:rPr>
            </w:pPr>
            <w:r w:rsidRPr="00A2575C">
              <w:rPr>
                <w:rFonts w:ascii="Arial" w:eastAsia="SimSun" w:hAnsi="Arial" w:cs="Arial" w:hint="eastAsia"/>
                <w:lang w:eastAsia="zh-CN"/>
              </w:rPr>
              <w:t>T</w:t>
            </w:r>
            <w:r w:rsidRPr="00A2575C">
              <w:rPr>
                <w:rFonts w:ascii="Arial" w:eastAsia="SimSun" w:hAnsi="Arial" w:cs="Arial"/>
                <w:lang w:eastAsia="zh-CN"/>
              </w:rPr>
              <w:t xml:space="preserve">otal required </w:t>
            </w:r>
            <w:r w:rsidR="00FA339B" w:rsidRPr="00A2575C">
              <w:rPr>
                <w:rFonts w:ascii="Arial" w:eastAsia="SimSun" w:hAnsi="Arial" w:cs="Arial"/>
                <w:lang w:eastAsia="zh-CN"/>
              </w:rPr>
              <w:t>duration</w:t>
            </w:r>
            <w:r w:rsidRPr="00A2575C">
              <w:rPr>
                <w:rFonts w:ascii="Arial" w:eastAsia="SimSun" w:hAnsi="Arial" w:cs="Arial"/>
                <w:lang w:eastAsia="zh-CN"/>
              </w:rPr>
              <w:t xml:space="preserve"> for short LBT and RX/TX switching </w:t>
            </w:r>
            <w:r w:rsidR="00DE073F" w:rsidRPr="00A2575C">
              <w:rPr>
                <w:rFonts w:ascii="Arial" w:eastAsia="SimSun" w:hAnsi="Arial" w:cs="Arial"/>
                <w:lang w:eastAsia="zh-CN"/>
              </w:rPr>
              <w:t xml:space="preserve">(us) </w:t>
            </w:r>
          </w:p>
        </w:tc>
      </w:tr>
      <w:tr w:rsidR="00B432D5" w14:paraId="54737CD1" w14:textId="77777777" w:rsidTr="0055365D">
        <w:trPr>
          <w:jc w:val="center"/>
        </w:trPr>
        <w:tc>
          <w:tcPr>
            <w:tcW w:w="1696" w:type="dxa"/>
            <w:shd w:val="clear" w:color="auto" w:fill="auto"/>
          </w:tcPr>
          <w:p w14:paraId="64C54A37"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C</w:t>
            </w:r>
            <w:r w:rsidRPr="00A2575C">
              <w:rPr>
                <w:rFonts w:ascii="Arial" w:eastAsia="SimSun" w:hAnsi="Arial" w:cs="Arial"/>
                <w:lang w:eastAsia="zh-CN"/>
              </w:rPr>
              <w:t>APC level</w:t>
            </w:r>
          </w:p>
        </w:tc>
        <w:tc>
          <w:tcPr>
            <w:tcW w:w="3544" w:type="dxa"/>
            <w:shd w:val="clear" w:color="auto" w:fill="auto"/>
          </w:tcPr>
          <w:p w14:paraId="7FBCFDF0"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 xml:space="preserve">Based on </w:t>
            </w:r>
            <w:r w:rsidR="00B432D5" w:rsidRPr="00A2575C">
              <w:rPr>
                <w:rFonts w:ascii="Arial" w:eastAsia="SimSun" w:hAnsi="Arial" w:cs="Arial"/>
                <w:lang w:eastAsia="zh-CN"/>
              </w:rPr>
              <w:t>DL CAPC table</w:t>
            </w:r>
          </w:p>
        </w:tc>
        <w:tc>
          <w:tcPr>
            <w:tcW w:w="3260" w:type="dxa"/>
            <w:shd w:val="clear" w:color="auto" w:fill="auto"/>
          </w:tcPr>
          <w:p w14:paraId="1066D7DA"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Based on UL CAPC table</w:t>
            </w:r>
          </w:p>
        </w:tc>
      </w:tr>
      <w:tr w:rsidR="00B432D5" w14:paraId="4A750D7D" w14:textId="77777777" w:rsidTr="0055365D">
        <w:trPr>
          <w:jc w:val="center"/>
        </w:trPr>
        <w:tc>
          <w:tcPr>
            <w:tcW w:w="1696" w:type="dxa"/>
            <w:shd w:val="clear" w:color="auto" w:fill="auto"/>
          </w:tcPr>
          <w:p w14:paraId="6D8847B9"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1</w:t>
            </w:r>
          </w:p>
        </w:tc>
        <w:tc>
          <w:tcPr>
            <w:tcW w:w="3544" w:type="dxa"/>
            <w:shd w:val="clear" w:color="auto" w:fill="auto"/>
          </w:tcPr>
          <w:p w14:paraId="20347055"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4</w:t>
            </w:r>
            <w:r w:rsidRPr="00A2575C">
              <w:rPr>
                <w:rFonts w:ascii="Arial" w:eastAsia="SimSun" w:hAnsi="Arial" w:cs="Arial"/>
                <w:lang w:eastAsia="zh-CN"/>
              </w:rPr>
              <w:t>7us</w:t>
            </w:r>
          </w:p>
        </w:tc>
        <w:tc>
          <w:tcPr>
            <w:tcW w:w="3260" w:type="dxa"/>
            <w:shd w:val="clear" w:color="auto" w:fill="auto"/>
          </w:tcPr>
          <w:p w14:paraId="16C6248E"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56us</w:t>
            </w:r>
          </w:p>
        </w:tc>
      </w:tr>
      <w:tr w:rsidR="00B432D5" w14:paraId="61C36002" w14:textId="77777777" w:rsidTr="0055365D">
        <w:trPr>
          <w:jc w:val="center"/>
        </w:trPr>
        <w:tc>
          <w:tcPr>
            <w:tcW w:w="1696" w:type="dxa"/>
            <w:shd w:val="clear" w:color="auto" w:fill="auto"/>
          </w:tcPr>
          <w:p w14:paraId="07934D34"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2</w:t>
            </w:r>
          </w:p>
        </w:tc>
        <w:tc>
          <w:tcPr>
            <w:tcW w:w="3544" w:type="dxa"/>
            <w:shd w:val="clear" w:color="auto" w:fill="auto"/>
          </w:tcPr>
          <w:p w14:paraId="390580BC"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4</w:t>
            </w:r>
            <w:r w:rsidRPr="00A2575C">
              <w:rPr>
                <w:rFonts w:ascii="Arial" w:eastAsia="SimSun" w:hAnsi="Arial" w:cs="Arial"/>
                <w:lang w:eastAsia="zh-CN"/>
              </w:rPr>
              <w:t>7us</w:t>
            </w:r>
          </w:p>
        </w:tc>
        <w:tc>
          <w:tcPr>
            <w:tcW w:w="3260" w:type="dxa"/>
            <w:shd w:val="clear" w:color="auto" w:fill="auto"/>
          </w:tcPr>
          <w:p w14:paraId="232872A8" w14:textId="77777777" w:rsidR="00B432D5"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56us</w:t>
            </w:r>
          </w:p>
        </w:tc>
      </w:tr>
      <w:tr w:rsidR="00DE073F" w14:paraId="334FE3BC" w14:textId="77777777" w:rsidTr="0055365D">
        <w:trPr>
          <w:jc w:val="center"/>
        </w:trPr>
        <w:tc>
          <w:tcPr>
            <w:tcW w:w="1696" w:type="dxa"/>
            <w:shd w:val="clear" w:color="auto" w:fill="auto"/>
          </w:tcPr>
          <w:p w14:paraId="1F4729C9"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3</w:t>
            </w:r>
          </w:p>
        </w:tc>
        <w:tc>
          <w:tcPr>
            <w:tcW w:w="3544" w:type="dxa"/>
            <w:shd w:val="clear" w:color="auto" w:fill="auto"/>
          </w:tcPr>
          <w:p w14:paraId="081ABD91"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65us</w:t>
            </w:r>
          </w:p>
        </w:tc>
        <w:tc>
          <w:tcPr>
            <w:tcW w:w="3260" w:type="dxa"/>
            <w:shd w:val="clear" w:color="auto" w:fill="auto"/>
          </w:tcPr>
          <w:p w14:paraId="04E72A56"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lang w:eastAsia="zh-CN"/>
              </w:rPr>
              <w:t>65us</w:t>
            </w:r>
          </w:p>
        </w:tc>
      </w:tr>
      <w:tr w:rsidR="00DE073F" w14:paraId="2611F029" w14:textId="77777777" w:rsidTr="0055365D">
        <w:trPr>
          <w:jc w:val="center"/>
        </w:trPr>
        <w:tc>
          <w:tcPr>
            <w:tcW w:w="1696" w:type="dxa"/>
            <w:shd w:val="clear" w:color="auto" w:fill="auto"/>
          </w:tcPr>
          <w:p w14:paraId="1AE06982"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4</w:t>
            </w:r>
          </w:p>
        </w:tc>
        <w:tc>
          <w:tcPr>
            <w:tcW w:w="3544" w:type="dxa"/>
            <w:shd w:val="clear" w:color="auto" w:fill="auto"/>
          </w:tcPr>
          <w:p w14:paraId="2E3C5B45"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1</w:t>
            </w:r>
            <w:r w:rsidRPr="00A2575C">
              <w:rPr>
                <w:rFonts w:ascii="Arial" w:eastAsia="SimSun" w:hAnsi="Arial" w:cs="Arial"/>
                <w:lang w:eastAsia="zh-CN"/>
              </w:rPr>
              <w:t>01us</w:t>
            </w:r>
          </w:p>
        </w:tc>
        <w:tc>
          <w:tcPr>
            <w:tcW w:w="3260" w:type="dxa"/>
            <w:shd w:val="clear" w:color="auto" w:fill="auto"/>
          </w:tcPr>
          <w:p w14:paraId="5C864500" w14:textId="77777777" w:rsidR="00DE073F" w:rsidRPr="00A2575C" w:rsidRDefault="00DE073F" w:rsidP="00A2575C">
            <w:pPr>
              <w:spacing w:after="120"/>
              <w:jc w:val="center"/>
              <w:rPr>
                <w:rFonts w:ascii="Arial" w:eastAsia="SimSun" w:hAnsi="Arial" w:cs="Arial"/>
                <w:lang w:eastAsia="zh-CN"/>
              </w:rPr>
            </w:pPr>
            <w:r w:rsidRPr="00A2575C">
              <w:rPr>
                <w:rFonts w:ascii="Arial" w:eastAsia="SimSun" w:hAnsi="Arial" w:cs="Arial" w:hint="eastAsia"/>
                <w:lang w:eastAsia="zh-CN"/>
              </w:rPr>
              <w:t>1</w:t>
            </w:r>
            <w:r w:rsidRPr="00A2575C">
              <w:rPr>
                <w:rFonts w:ascii="Arial" w:eastAsia="SimSun" w:hAnsi="Arial" w:cs="Arial"/>
                <w:lang w:eastAsia="zh-CN"/>
              </w:rPr>
              <w:t>01us</w:t>
            </w:r>
          </w:p>
        </w:tc>
      </w:tr>
    </w:tbl>
    <w:p w14:paraId="19372299" w14:textId="77777777" w:rsidR="00B432D5" w:rsidRPr="00A2575C" w:rsidRDefault="00B432D5" w:rsidP="00BF1E60">
      <w:pPr>
        <w:spacing w:after="120"/>
        <w:ind w:left="142"/>
        <w:jc w:val="both"/>
        <w:rPr>
          <w:rFonts w:ascii="Arial" w:eastAsia="SimSun" w:hAnsi="Arial" w:cs="Arial"/>
          <w:lang w:eastAsia="zh-CN"/>
        </w:rPr>
      </w:pPr>
    </w:p>
    <w:p w14:paraId="733708EB" w14:textId="77777777" w:rsidR="00DF0E8D" w:rsidRPr="005E0FDD" w:rsidRDefault="00DF0E8D" w:rsidP="00BF1E60">
      <w:pPr>
        <w:spacing w:after="120"/>
        <w:ind w:left="142"/>
        <w:jc w:val="both"/>
        <w:rPr>
          <w:rFonts w:ascii="Arial" w:eastAsia="SimSun" w:hAnsi="Arial" w:cs="Arial"/>
          <w:lang w:eastAsia="zh-CN"/>
        </w:rPr>
      </w:pPr>
      <w:r w:rsidRPr="00A2575C">
        <w:rPr>
          <w:rFonts w:ascii="Arial" w:eastAsia="SimSun" w:hAnsi="Arial" w:cs="Arial"/>
          <w:lang w:eastAsia="zh-CN"/>
        </w:rPr>
        <w:t xml:space="preserve">If UE needs to perform SL transmission in slot n and there </w:t>
      </w:r>
      <w:proofErr w:type="gramStart"/>
      <w:r w:rsidRPr="00A2575C">
        <w:rPr>
          <w:rFonts w:ascii="Arial" w:eastAsia="SimSun" w:hAnsi="Arial" w:cs="Arial"/>
          <w:lang w:eastAsia="zh-CN"/>
        </w:rPr>
        <w:t>is</w:t>
      </w:r>
      <w:proofErr w:type="gramEnd"/>
      <w:r w:rsidRPr="00A2575C">
        <w:rPr>
          <w:rFonts w:ascii="Arial" w:eastAsia="SimSun" w:hAnsi="Arial" w:cs="Arial"/>
          <w:lang w:eastAsia="zh-CN"/>
        </w:rPr>
        <w:t xml:space="preserve"> other SL transmissions in slot n-1, UE can only perform additional short LBT within GP symbol of slot n-1. The GP symbol length is about 71us/35us/16us for 15kHz/30kHz/60kHz SCS respectively. </w:t>
      </w:r>
      <w:r w:rsidR="00CF0D9A" w:rsidRPr="00A2575C">
        <w:rPr>
          <w:rFonts w:ascii="Arial" w:eastAsia="SimSun" w:hAnsi="Arial" w:cs="Arial"/>
          <w:lang w:eastAsia="zh-CN"/>
        </w:rPr>
        <w:t xml:space="preserve">For 15kHz SCS, the required </w:t>
      </w:r>
      <w:r w:rsidR="00FA339B" w:rsidRPr="00A2575C">
        <w:rPr>
          <w:rFonts w:ascii="Arial" w:eastAsia="SimSun" w:hAnsi="Arial" w:cs="Arial"/>
          <w:lang w:eastAsia="zh-CN"/>
        </w:rPr>
        <w:t xml:space="preserve">duration </w:t>
      </w:r>
      <w:r w:rsidR="00CF0D9A" w:rsidRPr="00A2575C">
        <w:rPr>
          <w:rFonts w:ascii="Arial" w:eastAsia="SimSun" w:hAnsi="Arial" w:cs="Arial"/>
          <w:lang w:eastAsia="zh-CN"/>
        </w:rPr>
        <w:t xml:space="preserve">of additional short LBT can be </w:t>
      </w:r>
      <w:r w:rsidR="007E403A" w:rsidRPr="00A2575C">
        <w:rPr>
          <w:rFonts w:ascii="Arial" w:eastAsia="SimSun" w:hAnsi="Arial" w:cs="Arial"/>
          <w:lang w:eastAsia="zh-CN"/>
        </w:rPr>
        <w:t>fulfilled</w:t>
      </w:r>
      <w:r w:rsidR="00CF0D9A" w:rsidRPr="00A2575C">
        <w:rPr>
          <w:rFonts w:ascii="Arial" w:eastAsia="SimSun" w:hAnsi="Arial" w:cs="Arial"/>
          <w:lang w:eastAsia="zh-CN"/>
        </w:rPr>
        <w:t xml:space="preserve"> only for CAPC level 1, level 2 and level 3, not for CAPC level 4. For 30kHz and 60kHz SCS, </w:t>
      </w:r>
      <w:r w:rsidR="00594CF8" w:rsidRPr="00A2575C">
        <w:rPr>
          <w:rFonts w:ascii="Arial" w:eastAsia="SimSun" w:hAnsi="Arial" w:cs="Arial"/>
          <w:lang w:eastAsia="zh-CN"/>
        </w:rPr>
        <w:t xml:space="preserve">the required </w:t>
      </w:r>
      <w:r w:rsidR="00594CF8" w:rsidRPr="005E0FDD">
        <w:rPr>
          <w:rFonts w:ascii="Arial" w:eastAsia="SimSun" w:hAnsi="Arial" w:cs="Arial"/>
          <w:lang w:eastAsia="zh-CN"/>
        </w:rPr>
        <w:t xml:space="preserve">duration of </w:t>
      </w:r>
      <w:r w:rsidR="00731434" w:rsidRPr="005E0FDD">
        <w:rPr>
          <w:rFonts w:ascii="Arial" w:eastAsia="SimSun" w:hAnsi="Arial" w:cs="Arial"/>
          <w:lang w:eastAsia="zh-CN"/>
        </w:rPr>
        <w:t xml:space="preserve">additional short LBT cannot be </w:t>
      </w:r>
      <w:r w:rsidR="00594CF8" w:rsidRPr="005E0FDD">
        <w:rPr>
          <w:rFonts w:ascii="Arial" w:eastAsia="SimSun" w:hAnsi="Arial" w:cs="Arial"/>
          <w:lang w:eastAsia="zh-CN"/>
        </w:rPr>
        <w:t xml:space="preserve">fulfilled </w:t>
      </w:r>
      <w:r w:rsidR="00731434" w:rsidRPr="005E0FDD">
        <w:rPr>
          <w:rFonts w:ascii="Arial" w:eastAsia="SimSun" w:hAnsi="Arial" w:cs="Arial"/>
          <w:lang w:eastAsia="zh-CN"/>
        </w:rPr>
        <w:t>for all CAPC levels.</w:t>
      </w:r>
    </w:p>
    <w:p w14:paraId="215E0833" w14:textId="77777777" w:rsidR="00731434" w:rsidRPr="005E0FDD" w:rsidRDefault="00731434" w:rsidP="00BF1E60">
      <w:pPr>
        <w:spacing w:after="240"/>
        <w:ind w:left="142"/>
        <w:jc w:val="both"/>
        <w:rPr>
          <w:rFonts w:ascii="Arial" w:hAnsi="Arial" w:cs="Arial"/>
          <w:b/>
          <w:i/>
          <w:lang w:eastAsia="zh-CN"/>
        </w:rPr>
      </w:pPr>
      <w:bookmarkStart w:id="2" w:name="_Hlk111025577"/>
      <w:r w:rsidRPr="005E0FDD">
        <w:rPr>
          <w:rFonts w:ascii="Arial" w:hAnsi="Arial" w:cs="Arial"/>
          <w:b/>
          <w:i/>
          <w:lang w:eastAsia="zh-CN"/>
        </w:rPr>
        <w:t xml:space="preserve">Observation </w:t>
      </w:r>
      <w:r w:rsidR="00B31BA9" w:rsidRPr="005E0FDD">
        <w:rPr>
          <w:rFonts w:ascii="Arial" w:hAnsi="Arial" w:cs="Arial"/>
          <w:b/>
          <w:i/>
          <w:lang w:eastAsia="zh-CN"/>
        </w:rPr>
        <w:t>3</w:t>
      </w:r>
      <w:r w:rsidRPr="005E0FDD">
        <w:rPr>
          <w:rFonts w:ascii="Arial" w:hAnsi="Arial" w:cs="Arial"/>
          <w:b/>
          <w:i/>
          <w:lang w:eastAsia="zh-CN"/>
        </w:rPr>
        <w:t>: The required duration of additional short LBT</w:t>
      </w:r>
      <w:r w:rsidR="00FA339B" w:rsidRPr="005E0FDD">
        <w:rPr>
          <w:rFonts w:ascii="Arial" w:hAnsi="Arial" w:cs="Arial"/>
          <w:b/>
          <w:i/>
          <w:lang w:eastAsia="zh-CN"/>
        </w:rPr>
        <w:t xml:space="preserve"> </w:t>
      </w:r>
      <w:r w:rsidRPr="005E0FDD">
        <w:rPr>
          <w:rFonts w:ascii="Arial" w:hAnsi="Arial" w:cs="Arial"/>
          <w:b/>
          <w:i/>
          <w:lang w:eastAsia="zh-CN"/>
        </w:rPr>
        <w:t xml:space="preserve">in Type 1 </w:t>
      </w:r>
      <w:r w:rsidR="00FA339B" w:rsidRPr="005E0FDD">
        <w:rPr>
          <w:rFonts w:ascii="Arial" w:hAnsi="Arial" w:cs="Arial"/>
          <w:b/>
          <w:i/>
          <w:lang w:eastAsia="zh-CN"/>
        </w:rPr>
        <w:t xml:space="preserve">and RX/TX switching </w:t>
      </w:r>
      <w:r w:rsidRPr="005E0FDD">
        <w:rPr>
          <w:rFonts w:ascii="Arial" w:hAnsi="Arial" w:cs="Arial"/>
          <w:b/>
          <w:i/>
          <w:lang w:eastAsia="zh-CN"/>
        </w:rPr>
        <w:t>cannot be guaranteed in most cases if there is SL transmission in previous slot.</w:t>
      </w:r>
    </w:p>
    <w:p w14:paraId="5B6FDDD5" w14:textId="2795A49A" w:rsidR="005C019A" w:rsidRPr="005E0FDD" w:rsidRDefault="005C019A" w:rsidP="005C019A">
      <w:pPr>
        <w:spacing w:after="120"/>
        <w:ind w:left="142"/>
        <w:jc w:val="both"/>
        <w:rPr>
          <w:rFonts w:ascii="Arial" w:eastAsia="SimSun" w:hAnsi="Arial" w:cs="Arial"/>
          <w:lang w:eastAsia="zh-CN"/>
        </w:rPr>
      </w:pPr>
      <w:r w:rsidRPr="005E0FDD">
        <w:rPr>
          <w:rFonts w:ascii="Arial" w:eastAsia="SimSun" w:hAnsi="Arial" w:cs="Arial"/>
          <w:lang w:eastAsia="zh-CN"/>
        </w:rPr>
        <w:t xml:space="preserve">One potential solution to solve the issue is to support (pre-)configured duration of additional short LBT. For example, the duration of additional short LBT </w:t>
      </w:r>
      <w:r w:rsidRPr="005E0FDD">
        <w:rPr>
          <w:rFonts w:ascii="Arial" w:eastAsia="SimSun" w:hAnsi="Arial" w:cs="Arial" w:hint="eastAsia"/>
          <w:lang w:eastAsia="zh-CN"/>
        </w:rPr>
        <w:t>is</w:t>
      </w:r>
      <w:r w:rsidRPr="005E0FDD">
        <w:rPr>
          <w:rFonts w:ascii="Arial" w:eastAsia="SimSun" w:hAnsi="Arial" w:cs="Arial"/>
          <w:lang w:eastAsia="zh-CN"/>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T</m:t>
            </m:r>
          </m:e>
          <m:sub>
            <m:r>
              <w:rPr>
                <w:rFonts w:ascii="Cambria Math" w:eastAsia="SimSun" w:hAnsi="Cambria Math" w:cs="Arial"/>
                <w:lang w:eastAsia="zh-CN"/>
              </w:rPr>
              <m:t>sl</m:t>
            </m:r>
          </m:sub>
        </m:sSub>
      </m:oMath>
      <w:r w:rsidRPr="005E0FDD">
        <w:rPr>
          <w:rFonts w:ascii="Arial" w:eastAsia="SimSun" w:hAnsi="Arial" w:cs="Arial" w:hint="eastAsia"/>
          <w:lang w:eastAsia="zh-CN"/>
        </w:rPr>
        <w:t>,</w:t>
      </w:r>
      <w:r w:rsidRPr="005E0FDD">
        <w:rPr>
          <w:rFonts w:ascii="Arial" w:eastAsia="SimSun" w:hAnsi="Arial" w:cs="Arial"/>
          <w:lang w:eastAsia="zh-CN"/>
        </w:rPr>
        <w:t xml:space="preserve"> which corresponds to one sensing slot.</w:t>
      </w:r>
    </w:p>
    <w:p w14:paraId="0DE9B047" w14:textId="77777777" w:rsidR="00EF0AE5" w:rsidRPr="005E0FDD" w:rsidRDefault="00F0410A" w:rsidP="00475726">
      <w:pPr>
        <w:spacing w:after="240"/>
        <w:ind w:left="142"/>
        <w:jc w:val="both"/>
        <w:rPr>
          <w:rFonts w:ascii="Arial" w:eastAsia="SimSun" w:hAnsi="Arial" w:cs="Arial"/>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roposal</w:t>
      </w:r>
      <w:r w:rsidR="00A8332E" w:rsidRPr="005E0FDD">
        <w:rPr>
          <w:rFonts w:ascii="Arial" w:eastAsia="SimSun" w:hAnsi="Arial" w:cs="Arial"/>
          <w:b/>
          <w:i/>
          <w:lang w:eastAsia="zh-CN"/>
        </w:rPr>
        <w:t xml:space="preserve"> </w:t>
      </w:r>
      <w:r w:rsidR="00B31BA9" w:rsidRPr="005E0FDD">
        <w:rPr>
          <w:rFonts w:ascii="Arial" w:eastAsia="SimSun" w:hAnsi="Arial" w:cs="Arial"/>
          <w:b/>
          <w:i/>
          <w:lang w:eastAsia="zh-CN"/>
        </w:rPr>
        <w:t>2</w:t>
      </w:r>
      <w:r w:rsidRPr="005E0FDD">
        <w:rPr>
          <w:rFonts w:ascii="Arial" w:eastAsia="SimSun" w:hAnsi="Arial" w:cs="Arial"/>
          <w:b/>
          <w:i/>
          <w:lang w:eastAsia="zh-CN"/>
        </w:rPr>
        <w:t xml:space="preserve">: For Type 1 channel access in SL-U, (pre-)configure the </w:t>
      </w:r>
      <w:r w:rsidR="00CD41B4" w:rsidRPr="005E0FDD">
        <w:rPr>
          <w:rFonts w:ascii="Arial" w:eastAsia="SimSun" w:hAnsi="Arial" w:cs="Arial"/>
          <w:b/>
          <w:i/>
          <w:lang w:eastAsia="zh-CN"/>
        </w:rPr>
        <w:t>duration</w:t>
      </w:r>
      <w:r w:rsidRPr="005E0FDD">
        <w:rPr>
          <w:rFonts w:ascii="Arial" w:eastAsia="SimSun" w:hAnsi="Arial" w:cs="Arial"/>
          <w:b/>
          <w:i/>
          <w:lang w:eastAsia="zh-CN"/>
        </w:rPr>
        <w:t xml:space="preserve"> of additional short LBT can be supported.</w:t>
      </w:r>
    </w:p>
    <w:bookmarkEnd w:id="2"/>
    <w:p w14:paraId="591C5C19" w14:textId="1895B001" w:rsidR="004D72F4" w:rsidRDefault="004D72F4" w:rsidP="00475726">
      <w:pPr>
        <w:spacing w:after="120"/>
        <w:ind w:left="142"/>
        <w:jc w:val="both"/>
        <w:rPr>
          <w:rFonts w:ascii="Arial" w:eastAsia="SimSun" w:hAnsi="Arial" w:cs="Arial"/>
          <w:lang w:eastAsia="zh-CN"/>
        </w:rPr>
      </w:pPr>
      <w:r w:rsidRPr="00A2575C">
        <w:rPr>
          <w:rFonts w:ascii="Arial" w:eastAsia="SimSun" w:hAnsi="Arial" w:cs="Arial"/>
          <w:lang w:eastAsia="zh-CN"/>
        </w:rPr>
        <w:t xml:space="preserve">In RAN1#110 meeting, </w:t>
      </w:r>
      <w:r w:rsidR="00100A50" w:rsidRPr="00A2575C">
        <w:rPr>
          <w:rFonts w:ascii="Arial" w:eastAsia="SimSun" w:hAnsi="Arial" w:cs="Arial"/>
          <w:lang w:eastAsia="zh-CN"/>
        </w:rPr>
        <w:t>the following agreements for Type 2A/2B/2C channel access procedure were achieved:</w:t>
      </w:r>
    </w:p>
    <w:tbl>
      <w:tblPr>
        <w:tblStyle w:val="TableGrid"/>
        <w:tblW w:w="0" w:type="auto"/>
        <w:tblInd w:w="142" w:type="dxa"/>
        <w:tblLook w:val="04A0" w:firstRow="1" w:lastRow="0" w:firstColumn="1" w:lastColumn="0" w:noHBand="0" w:noVBand="1"/>
      </w:tblPr>
      <w:tblGrid>
        <w:gridCol w:w="9628"/>
      </w:tblGrid>
      <w:tr w:rsidR="0099751E" w14:paraId="4B57DD02" w14:textId="77777777" w:rsidTr="0099751E">
        <w:tc>
          <w:tcPr>
            <w:tcW w:w="9770" w:type="dxa"/>
          </w:tcPr>
          <w:p w14:paraId="73F65527" w14:textId="77777777" w:rsidR="0099751E" w:rsidRPr="00100A50" w:rsidRDefault="0099751E" w:rsidP="0055365D">
            <w:pPr>
              <w:widowControl w:val="0"/>
              <w:autoSpaceDE w:val="0"/>
              <w:autoSpaceDN w:val="0"/>
              <w:spacing w:before="60"/>
              <w:ind w:firstLine="142"/>
              <w:jc w:val="both"/>
              <w:rPr>
                <w:rFonts w:ascii="Calibri" w:eastAsia="DengXian" w:hAnsi="Calibri" w:cs="Calibri"/>
                <w:kern w:val="2"/>
                <w:sz w:val="21"/>
                <w:szCs w:val="22"/>
                <w:lang w:eastAsia="zh-CN"/>
              </w:rPr>
            </w:pPr>
            <w:r w:rsidRPr="00100A50">
              <w:rPr>
                <w:rFonts w:ascii="Calibri" w:eastAsia="DengXian" w:hAnsi="Calibri" w:cs="Calibri"/>
                <w:b/>
                <w:bCs/>
                <w:kern w:val="2"/>
                <w:sz w:val="21"/>
                <w:szCs w:val="22"/>
                <w:highlight w:val="green"/>
                <w:lang w:eastAsia="zh-CN"/>
              </w:rPr>
              <w:t>Agreement</w:t>
            </w:r>
          </w:p>
          <w:p w14:paraId="4C2DB52D" w14:textId="77777777" w:rsidR="0099751E" w:rsidRPr="00100A50" w:rsidRDefault="0099751E" w:rsidP="0099751E">
            <w:pPr>
              <w:widowControl w:val="0"/>
              <w:numPr>
                <w:ilvl w:val="0"/>
                <w:numId w:val="23"/>
              </w:numPr>
              <w:autoSpaceDE w:val="0"/>
              <w:autoSpaceDN w:val="0"/>
              <w:spacing w:line="259" w:lineRule="auto"/>
              <w:jc w:val="both"/>
              <w:rPr>
                <w:rFonts w:eastAsia="Batang"/>
                <w:lang w:val="en-GB" w:eastAsia="x-none"/>
              </w:rPr>
            </w:pPr>
            <w:r w:rsidRPr="00100A50">
              <w:rPr>
                <w:rFonts w:eastAsia="Batang"/>
                <w:lang w:val="en-GB" w:eastAsia="x-none"/>
              </w:rPr>
              <w:t>Type 2A/2B/2C SL channel access procedures</w:t>
            </w:r>
          </w:p>
          <w:p w14:paraId="108C4A81"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2A channel access procedure is applicable to the following case:</w:t>
            </w:r>
          </w:p>
          <w:p w14:paraId="7112F174"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25μs in a shared channel occupancy</w:t>
            </w:r>
          </w:p>
          <w:p w14:paraId="7EC5F0FD"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0ABB11E0"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2A is used also for the case of short control signalling transmission</w:t>
            </w:r>
          </w:p>
          <w:p w14:paraId="45A96A82"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2B channel access procedure is applicable to the following case:</w:t>
            </w:r>
          </w:p>
          <w:p w14:paraId="0F67D68B"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at least when the gap is 16μs in a shared channel occupancy</w:t>
            </w:r>
          </w:p>
          <w:p w14:paraId="1D9E59C1"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the case when the gap is between 16 and 25us</w:t>
            </w:r>
          </w:p>
          <w:p w14:paraId="5EE610FC"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3B268583"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Type 2C channel access procedure is applicable to the following case:</w:t>
            </w:r>
          </w:p>
          <w:p w14:paraId="4FDCD6FE"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Transmission(s) by a UE following transmission(s) by another UE for a gap ≤ 16μs in a shared channel occupancy and the duration of the corresponding transmission is at most 584us.</w:t>
            </w:r>
          </w:p>
          <w:p w14:paraId="6630B765"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any other transmission by a UE (e.g., other than COT sharing)</w:t>
            </w:r>
          </w:p>
          <w:p w14:paraId="75F897D2" w14:textId="77777777" w:rsidR="0099751E" w:rsidRPr="00100A50" w:rsidRDefault="0099751E" w:rsidP="0099751E">
            <w:pPr>
              <w:widowControl w:val="0"/>
              <w:numPr>
                <w:ilvl w:val="2"/>
                <w:numId w:val="23"/>
              </w:numPr>
              <w:autoSpaceDE w:val="0"/>
              <w:autoSpaceDN w:val="0"/>
              <w:spacing w:line="259" w:lineRule="auto"/>
              <w:jc w:val="both"/>
              <w:rPr>
                <w:rFonts w:eastAsia="Batang"/>
                <w:lang w:val="en-GB" w:eastAsia="x-none"/>
              </w:rPr>
            </w:pPr>
            <w:r w:rsidRPr="00100A50">
              <w:rPr>
                <w:rFonts w:eastAsia="Batang"/>
                <w:lang w:val="en-GB" w:eastAsia="x-none"/>
              </w:rPr>
              <w:t>FFS whether Type 2C is used also for the case of short control signalling transmission</w:t>
            </w:r>
          </w:p>
          <w:p w14:paraId="5CE55656" w14:textId="77777777" w:rsidR="0099751E" w:rsidRPr="00100A50" w:rsidRDefault="0099751E" w:rsidP="0099751E">
            <w:pPr>
              <w:widowControl w:val="0"/>
              <w:numPr>
                <w:ilvl w:val="1"/>
                <w:numId w:val="23"/>
              </w:numPr>
              <w:autoSpaceDE w:val="0"/>
              <w:autoSpaceDN w:val="0"/>
              <w:spacing w:line="259" w:lineRule="auto"/>
              <w:jc w:val="both"/>
              <w:rPr>
                <w:rFonts w:eastAsia="Batang"/>
                <w:lang w:val="en-GB" w:eastAsia="x-none"/>
              </w:rPr>
            </w:pPr>
            <w:r w:rsidRPr="00100A50">
              <w:rPr>
                <w:rFonts w:eastAsia="Batang"/>
                <w:lang w:val="en-GB" w:eastAsia="x-none"/>
              </w:rPr>
              <w:t>FFS under which conditions (other than the gap) UEs can apply the Type 2A/2B/2C SL channel access procedures</w:t>
            </w:r>
          </w:p>
          <w:p w14:paraId="79A50904" w14:textId="4476CA15" w:rsidR="0099751E" w:rsidRPr="0099751E" w:rsidRDefault="0099751E" w:rsidP="0055365D">
            <w:pPr>
              <w:widowControl w:val="0"/>
              <w:numPr>
                <w:ilvl w:val="1"/>
                <w:numId w:val="23"/>
              </w:numPr>
              <w:autoSpaceDE w:val="0"/>
              <w:autoSpaceDN w:val="0"/>
              <w:spacing w:after="60" w:line="259" w:lineRule="auto"/>
              <w:jc w:val="both"/>
              <w:rPr>
                <w:rFonts w:eastAsia="Batang"/>
                <w:lang w:val="en-GB" w:eastAsia="x-none"/>
              </w:rPr>
            </w:pPr>
            <w:r w:rsidRPr="00100A50">
              <w:rPr>
                <w:rFonts w:eastAsia="Batang"/>
                <w:lang w:val="en-GB" w:eastAsia="x-none"/>
              </w:rPr>
              <w:t xml:space="preserve">FFS under which conditions Type 2B or Type 2C is applied in case of a gap of 16 </w:t>
            </w:r>
            <w:proofErr w:type="spellStart"/>
            <w:r w:rsidRPr="00100A50">
              <w:rPr>
                <w:rFonts w:eastAsia="Batang"/>
                <w:lang w:val="en-GB" w:eastAsia="x-none"/>
              </w:rPr>
              <w:t>μs</w:t>
            </w:r>
            <w:proofErr w:type="spellEnd"/>
          </w:p>
        </w:tc>
      </w:tr>
    </w:tbl>
    <w:p w14:paraId="418DDE4B" w14:textId="77777777" w:rsidR="0099751E" w:rsidRPr="00A2575C" w:rsidRDefault="0099751E" w:rsidP="00475726">
      <w:pPr>
        <w:spacing w:after="120"/>
        <w:ind w:left="142"/>
        <w:jc w:val="both"/>
        <w:rPr>
          <w:rFonts w:ascii="Arial" w:eastAsia="SimSun" w:hAnsi="Arial" w:cs="Arial"/>
          <w:lang w:eastAsia="zh-CN"/>
        </w:rPr>
      </w:pPr>
    </w:p>
    <w:p w14:paraId="5E0658FA" w14:textId="77777777" w:rsidR="00100A50" w:rsidRPr="005E0FDD" w:rsidRDefault="00100A50" w:rsidP="00475726">
      <w:pPr>
        <w:spacing w:after="120"/>
        <w:ind w:left="142"/>
        <w:jc w:val="both"/>
        <w:rPr>
          <w:rFonts w:ascii="Arial" w:eastAsia="SimSun" w:hAnsi="Arial" w:cs="Arial"/>
          <w:lang w:eastAsia="zh-CN"/>
        </w:rPr>
      </w:pPr>
      <w:r w:rsidRPr="00A2575C">
        <w:rPr>
          <w:rFonts w:ascii="Arial" w:eastAsia="SimSun" w:hAnsi="Arial" w:cs="Arial"/>
          <w:lang w:eastAsia="zh-CN"/>
        </w:rPr>
        <w:t xml:space="preserve">One FFS point of Type 2B is whether the gap is between 16us and 25us. </w:t>
      </w:r>
      <w:r w:rsidR="00AB12F1" w:rsidRPr="00A2575C">
        <w:rPr>
          <w:rFonts w:ascii="Arial" w:eastAsia="SimSun" w:hAnsi="Arial" w:cs="Arial"/>
          <w:lang w:eastAsia="zh-CN"/>
        </w:rPr>
        <w:t xml:space="preserve">In our view, we think Type 2B can be applied in case the gap is between 16us and 25us. Considering RX/TX switching time in FR1 is about 13us, if the gap is exactly 16us, there is only 3us left for UE to perform sensing. UE cannot perform sensing within </w:t>
      </w:r>
      <w:r w:rsidR="00AB12F1" w:rsidRPr="005E0FDD">
        <w:rPr>
          <w:rFonts w:ascii="Arial" w:eastAsia="SimSun" w:hAnsi="Arial" w:cs="Arial"/>
          <w:lang w:eastAsia="zh-CN"/>
        </w:rPr>
        <w:t xml:space="preserve">such short duration. </w:t>
      </w:r>
    </w:p>
    <w:p w14:paraId="34905C24" w14:textId="77777777" w:rsidR="00DA1C69" w:rsidRPr="005E0FDD" w:rsidRDefault="00090AEB" w:rsidP="0055365D">
      <w:pPr>
        <w:spacing w:after="60"/>
        <w:ind w:left="142"/>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B31BA9" w:rsidRPr="005E0FDD">
        <w:rPr>
          <w:rFonts w:ascii="Arial" w:eastAsia="SimSun" w:hAnsi="Arial" w:cs="Arial"/>
          <w:b/>
          <w:i/>
          <w:lang w:eastAsia="zh-CN"/>
        </w:rPr>
        <w:t>3</w:t>
      </w:r>
      <w:r w:rsidRPr="005E0FDD">
        <w:rPr>
          <w:rFonts w:ascii="Arial" w:eastAsia="SimSun" w:hAnsi="Arial" w:cs="Arial"/>
          <w:b/>
          <w:i/>
          <w:lang w:eastAsia="zh-CN"/>
        </w:rPr>
        <w:t>:</w:t>
      </w:r>
      <w:r w:rsidR="00DA1C69" w:rsidRPr="005E0FDD">
        <w:rPr>
          <w:rFonts w:ascii="Arial" w:eastAsia="SimSun" w:hAnsi="Arial" w:cs="Arial"/>
          <w:b/>
          <w:i/>
          <w:lang w:eastAsia="zh-CN"/>
        </w:rPr>
        <w:t xml:space="preserve"> Type 2B channel access procedure is applicable to the following case:</w:t>
      </w:r>
    </w:p>
    <w:p w14:paraId="212BAB72" w14:textId="77777777" w:rsidR="00DA1C69" w:rsidRPr="005E0FDD" w:rsidRDefault="00DA1C69" w:rsidP="005A2F4E">
      <w:pPr>
        <w:numPr>
          <w:ilvl w:val="0"/>
          <w:numId w:val="39"/>
        </w:numPr>
        <w:spacing w:after="240"/>
        <w:jc w:val="both"/>
        <w:rPr>
          <w:rFonts w:ascii="Arial" w:eastAsia="SimSun" w:hAnsi="Arial" w:cs="Arial"/>
          <w:b/>
          <w:i/>
          <w:lang w:eastAsia="zh-CN"/>
        </w:rPr>
      </w:pPr>
      <w:r w:rsidRPr="005E0FDD">
        <w:rPr>
          <w:rFonts w:ascii="Arial" w:eastAsia="SimSun" w:hAnsi="Arial" w:cs="Arial"/>
          <w:b/>
          <w:i/>
          <w:lang w:eastAsia="zh-CN"/>
        </w:rPr>
        <w:t>Transmission(s) by a UE following transmission(s) by another UE at least when the gap is equal to or larger than 16μs and less than 25μs in a shared channel occupancy.</w:t>
      </w:r>
    </w:p>
    <w:p w14:paraId="235CEA24" w14:textId="0279CA23" w:rsidR="001F4888" w:rsidRPr="005E0FDD" w:rsidRDefault="001F4888" w:rsidP="0055365D">
      <w:pPr>
        <w:spacing w:after="60"/>
        <w:ind w:left="142"/>
        <w:jc w:val="both"/>
        <w:rPr>
          <w:rFonts w:ascii="Arial" w:eastAsia="SimSun" w:hAnsi="Arial" w:cs="Arial"/>
          <w:lang w:val="en-GB" w:eastAsia="zh-CN"/>
        </w:rPr>
      </w:pPr>
      <w:r w:rsidRPr="005E0FDD">
        <w:rPr>
          <w:rFonts w:ascii="Arial" w:eastAsia="SimSun" w:hAnsi="Arial" w:cs="Arial"/>
          <w:lang w:val="en-GB" w:eastAsia="zh-CN"/>
        </w:rPr>
        <w:t xml:space="preserve">Within </w:t>
      </w:r>
      <w:r w:rsidR="00172C46" w:rsidRPr="005E0FDD">
        <w:rPr>
          <w:rFonts w:ascii="Arial" w:eastAsia="SimSun" w:hAnsi="Arial" w:cs="Arial"/>
          <w:lang w:val="en-GB" w:eastAsia="zh-CN"/>
        </w:rPr>
        <w:t xml:space="preserve">a </w:t>
      </w:r>
      <w:r w:rsidRPr="005E0FDD">
        <w:rPr>
          <w:rFonts w:ascii="Arial" w:eastAsia="SimSun" w:hAnsi="Arial" w:cs="Arial"/>
          <w:lang w:val="en-GB" w:eastAsia="zh-CN"/>
        </w:rPr>
        <w:t xml:space="preserve">shared COT, which </w:t>
      </w:r>
      <w:r w:rsidR="00172C46" w:rsidRPr="005E0FDD">
        <w:rPr>
          <w:rFonts w:ascii="Arial" w:eastAsia="SimSun" w:hAnsi="Arial" w:cs="Arial"/>
          <w:lang w:val="en-GB" w:eastAsia="zh-CN"/>
        </w:rPr>
        <w:t xml:space="preserve">one </w:t>
      </w:r>
      <w:r w:rsidRPr="005E0FDD">
        <w:rPr>
          <w:rFonts w:ascii="Arial" w:eastAsia="SimSun" w:hAnsi="Arial" w:cs="Arial"/>
          <w:lang w:val="en-GB" w:eastAsia="zh-CN"/>
        </w:rPr>
        <w:t xml:space="preserve">of Type 2 channel access procedure </w:t>
      </w:r>
      <w:r w:rsidR="00172C46" w:rsidRPr="005E0FDD">
        <w:rPr>
          <w:rFonts w:ascii="Arial" w:eastAsia="SimSun" w:hAnsi="Arial" w:cs="Arial"/>
          <w:lang w:val="en-GB" w:eastAsia="zh-CN"/>
        </w:rPr>
        <w:t xml:space="preserve">(2A, 2B or 2C) </w:t>
      </w:r>
      <w:r w:rsidRPr="005E0FDD">
        <w:rPr>
          <w:rFonts w:ascii="Arial" w:eastAsia="SimSun" w:hAnsi="Arial" w:cs="Arial"/>
          <w:lang w:val="en-GB" w:eastAsia="zh-CN"/>
        </w:rPr>
        <w:t>should be performed can be based on the following factors:</w:t>
      </w:r>
    </w:p>
    <w:p w14:paraId="3E8F239F" w14:textId="154C5491" w:rsidR="00DA1C69" w:rsidRPr="005E0FDD" w:rsidRDefault="001F4888" w:rsidP="0055365D">
      <w:pPr>
        <w:pStyle w:val="ListParagraph"/>
        <w:numPr>
          <w:ilvl w:val="0"/>
          <w:numId w:val="38"/>
        </w:numPr>
        <w:spacing w:after="60"/>
        <w:ind w:firstLineChars="0"/>
        <w:jc w:val="both"/>
        <w:rPr>
          <w:rFonts w:ascii="Arial" w:hAnsi="Arial" w:cs="Arial"/>
          <w:sz w:val="20"/>
          <w:lang w:val="en-GB"/>
        </w:rPr>
      </w:pPr>
      <w:r w:rsidRPr="005E0FDD">
        <w:rPr>
          <w:rFonts w:ascii="Arial" w:hAnsi="Arial" w:cs="Arial"/>
          <w:sz w:val="20"/>
          <w:lang w:val="en-GB"/>
        </w:rPr>
        <w:t>Indication obtained by (pre-)configuration</w:t>
      </w:r>
      <w:r w:rsidR="001E1903" w:rsidRPr="005E0FDD">
        <w:rPr>
          <w:rFonts w:ascii="Arial" w:hAnsi="Arial" w:cs="Arial"/>
          <w:sz w:val="20"/>
          <w:lang w:val="en-GB"/>
        </w:rPr>
        <w:t>: Type 2</w:t>
      </w:r>
      <w:r w:rsidR="00172C46" w:rsidRPr="005E0FDD">
        <w:rPr>
          <w:rFonts w:ascii="Arial" w:hAnsi="Arial" w:cs="Arial"/>
          <w:sz w:val="20"/>
          <w:lang w:val="en-GB"/>
        </w:rPr>
        <w:t>A, 2B or 2C</w:t>
      </w:r>
      <w:r w:rsidR="001E1903" w:rsidRPr="005E0FDD">
        <w:rPr>
          <w:rFonts w:ascii="Arial" w:hAnsi="Arial" w:cs="Arial"/>
          <w:sz w:val="20"/>
          <w:lang w:val="en-GB"/>
        </w:rPr>
        <w:t xml:space="preserve"> channel access can be (pre-)configured;</w:t>
      </w:r>
    </w:p>
    <w:p w14:paraId="14565B9D" w14:textId="2C550CD4" w:rsidR="001F4888" w:rsidRPr="005E0FDD" w:rsidRDefault="001F4888" w:rsidP="0055365D">
      <w:pPr>
        <w:pStyle w:val="ListParagraph"/>
        <w:numPr>
          <w:ilvl w:val="0"/>
          <w:numId w:val="38"/>
        </w:numPr>
        <w:spacing w:after="60"/>
        <w:ind w:firstLineChars="0"/>
        <w:jc w:val="both"/>
        <w:rPr>
          <w:rFonts w:ascii="Arial" w:hAnsi="Arial" w:cs="Arial"/>
          <w:sz w:val="20"/>
          <w:lang w:val="en-GB"/>
        </w:rPr>
      </w:pPr>
      <w:r w:rsidRPr="005E0FDD">
        <w:rPr>
          <w:rFonts w:ascii="Arial" w:hAnsi="Arial" w:cs="Arial"/>
          <w:sz w:val="20"/>
          <w:lang w:val="en-GB"/>
        </w:rPr>
        <w:t>Indication obtained from COT initiator UE</w:t>
      </w:r>
      <w:r w:rsidR="001E1903" w:rsidRPr="005E0FDD">
        <w:rPr>
          <w:rFonts w:ascii="Arial" w:hAnsi="Arial" w:cs="Arial"/>
          <w:sz w:val="20"/>
          <w:lang w:val="en-GB"/>
        </w:rPr>
        <w:t>: Type 2</w:t>
      </w:r>
      <w:r w:rsidR="0008180B" w:rsidRPr="005E0FDD">
        <w:rPr>
          <w:rFonts w:ascii="Arial" w:hAnsi="Arial" w:cs="Arial"/>
          <w:sz w:val="20"/>
          <w:lang w:val="en-GB"/>
        </w:rPr>
        <w:t>A, 2B or 2C</w:t>
      </w:r>
      <w:r w:rsidR="001E1903" w:rsidRPr="005E0FDD">
        <w:rPr>
          <w:rFonts w:ascii="Arial" w:hAnsi="Arial" w:cs="Arial"/>
          <w:sz w:val="20"/>
          <w:lang w:val="en-GB"/>
        </w:rPr>
        <w:t xml:space="preserve"> channel access can be indicated by COT initiating UE;</w:t>
      </w:r>
    </w:p>
    <w:p w14:paraId="50054923" w14:textId="26C431DF" w:rsidR="001F4888" w:rsidRPr="005E0FDD" w:rsidRDefault="001F4888" w:rsidP="0055365D">
      <w:pPr>
        <w:pStyle w:val="ListParagraph"/>
        <w:numPr>
          <w:ilvl w:val="0"/>
          <w:numId w:val="38"/>
        </w:numPr>
        <w:spacing w:after="60"/>
        <w:ind w:firstLineChars="0"/>
        <w:jc w:val="both"/>
        <w:rPr>
          <w:rFonts w:ascii="Arial" w:hAnsi="Arial" w:cs="Arial"/>
          <w:sz w:val="20"/>
          <w:lang w:val="en-GB"/>
        </w:rPr>
      </w:pPr>
      <w:r w:rsidRPr="005E0FDD">
        <w:rPr>
          <w:rFonts w:ascii="Arial" w:hAnsi="Arial" w:cs="Arial"/>
          <w:sz w:val="20"/>
          <w:lang w:val="en-GB"/>
        </w:rPr>
        <w:t>Gap between previous SL transmission and following SL transmission</w:t>
      </w:r>
      <w:r w:rsidR="001E1903" w:rsidRPr="005E0FDD">
        <w:rPr>
          <w:rFonts w:ascii="Arial" w:hAnsi="Arial" w:cs="Arial"/>
          <w:sz w:val="20"/>
          <w:lang w:val="en-GB"/>
        </w:rPr>
        <w:t xml:space="preserve">: </w:t>
      </w:r>
      <w:r w:rsidR="0008180B" w:rsidRPr="005E0FDD">
        <w:rPr>
          <w:rFonts w:ascii="Arial" w:hAnsi="Arial" w:cs="Arial"/>
          <w:sz w:val="20"/>
          <w:lang w:val="en-GB"/>
        </w:rPr>
        <w:t>selection of</w:t>
      </w:r>
      <w:r w:rsidR="001E1903" w:rsidRPr="005E0FDD">
        <w:rPr>
          <w:rFonts w:ascii="Arial" w:hAnsi="Arial" w:cs="Arial"/>
          <w:sz w:val="20"/>
          <w:lang w:val="en-GB"/>
        </w:rPr>
        <w:t xml:space="preserve"> Type 2</w:t>
      </w:r>
      <w:r w:rsidR="0008180B" w:rsidRPr="005E0FDD">
        <w:rPr>
          <w:rFonts w:ascii="Arial" w:hAnsi="Arial" w:cs="Arial"/>
          <w:sz w:val="20"/>
          <w:lang w:val="en-GB"/>
        </w:rPr>
        <w:t>A, 2B or 2C</w:t>
      </w:r>
      <w:r w:rsidR="001E1903" w:rsidRPr="005E0FDD">
        <w:rPr>
          <w:rFonts w:ascii="Arial" w:hAnsi="Arial" w:cs="Arial"/>
          <w:sz w:val="20"/>
          <w:lang w:val="en-GB"/>
        </w:rPr>
        <w:t xml:space="preserve"> channel access </w:t>
      </w:r>
      <w:r w:rsidR="0008180B" w:rsidRPr="005E0FDD">
        <w:rPr>
          <w:rFonts w:ascii="Arial" w:hAnsi="Arial" w:cs="Arial"/>
          <w:sz w:val="20"/>
          <w:lang w:val="en-GB"/>
        </w:rPr>
        <w:t xml:space="preserve">to be performed </w:t>
      </w:r>
      <w:r w:rsidR="001E1903" w:rsidRPr="005E0FDD">
        <w:rPr>
          <w:rFonts w:ascii="Arial" w:hAnsi="Arial" w:cs="Arial"/>
          <w:sz w:val="20"/>
          <w:lang w:val="en-GB"/>
        </w:rPr>
        <w:t>depends on the gap of two adjacent SL transmissions;</w:t>
      </w:r>
    </w:p>
    <w:p w14:paraId="75D398E8" w14:textId="77777777" w:rsidR="001E1903" w:rsidRPr="005E0FDD" w:rsidRDefault="001E1903" w:rsidP="001F4888">
      <w:pPr>
        <w:pStyle w:val="ListParagraph"/>
        <w:numPr>
          <w:ilvl w:val="0"/>
          <w:numId w:val="38"/>
        </w:numPr>
        <w:spacing w:after="240"/>
        <w:ind w:firstLineChars="0"/>
        <w:jc w:val="both"/>
        <w:rPr>
          <w:rFonts w:ascii="Arial" w:hAnsi="Arial" w:cs="Arial"/>
          <w:sz w:val="20"/>
          <w:lang w:val="en-GB"/>
        </w:rPr>
      </w:pPr>
      <w:r w:rsidRPr="005E0FDD">
        <w:rPr>
          <w:rFonts w:ascii="Arial" w:hAnsi="Arial" w:cs="Arial"/>
          <w:sz w:val="20"/>
          <w:lang w:val="en-GB"/>
        </w:rPr>
        <w:t>Whether there is SL transmission in previous transmission resource: if there is no SL transmission in previous SL resource, the gap is definitely larger than 25us, Type 2A channel access should be performed.</w:t>
      </w:r>
    </w:p>
    <w:p w14:paraId="519DEA46" w14:textId="2BAB5F27" w:rsidR="002B769A" w:rsidRPr="005E0FDD" w:rsidRDefault="002B769A" w:rsidP="0055365D">
      <w:pPr>
        <w:spacing w:after="60"/>
        <w:ind w:left="142"/>
        <w:jc w:val="both"/>
        <w:rPr>
          <w:rFonts w:ascii="Arial" w:eastAsia="SimSun" w:hAnsi="Arial" w:cs="Arial"/>
          <w:b/>
          <w:i/>
          <w:lang w:eastAsia="zh-CN"/>
        </w:rPr>
      </w:pPr>
      <w:r w:rsidRPr="005E0FDD">
        <w:rPr>
          <w:rFonts w:ascii="Arial" w:eastAsia="SimSun" w:hAnsi="Arial" w:cs="Arial" w:hint="eastAsia"/>
          <w:b/>
          <w:i/>
          <w:lang w:eastAsia="zh-CN"/>
        </w:rPr>
        <w:lastRenderedPageBreak/>
        <w:t>P</w:t>
      </w:r>
      <w:r w:rsidRPr="005E0FDD">
        <w:rPr>
          <w:rFonts w:ascii="Arial" w:eastAsia="SimSun" w:hAnsi="Arial" w:cs="Arial"/>
          <w:b/>
          <w:i/>
          <w:lang w:eastAsia="zh-CN"/>
        </w:rPr>
        <w:t xml:space="preserve">roposal </w:t>
      </w:r>
      <w:r w:rsidR="00B31BA9" w:rsidRPr="005E0FDD">
        <w:rPr>
          <w:rFonts w:ascii="Arial" w:eastAsia="SimSun" w:hAnsi="Arial" w:cs="Arial"/>
          <w:b/>
          <w:i/>
          <w:lang w:eastAsia="zh-CN"/>
        </w:rPr>
        <w:t>4</w:t>
      </w:r>
      <w:r w:rsidRPr="005E0FDD">
        <w:rPr>
          <w:rFonts w:ascii="Arial" w:eastAsia="SimSun" w:hAnsi="Arial" w:cs="Arial"/>
          <w:b/>
          <w:i/>
          <w:lang w:eastAsia="zh-CN"/>
        </w:rPr>
        <w:t xml:space="preserve">: Type </w:t>
      </w:r>
      <w:r w:rsidR="0008180B" w:rsidRPr="005E0FDD">
        <w:rPr>
          <w:rFonts w:ascii="Arial" w:eastAsia="SimSun" w:hAnsi="Arial" w:cs="Arial"/>
          <w:b/>
          <w:i/>
          <w:lang w:eastAsia="zh-CN"/>
        </w:rPr>
        <w:t xml:space="preserve">2A, </w:t>
      </w:r>
      <w:r w:rsidRPr="005E0FDD">
        <w:rPr>
          <w:rFonts w:ascii="Arial" w:eastAsia="SimSun" w:hAnsi="Arial" w:cs="Arial"/>
          <w:b/>
          <w:i/>
          <w:lang w:eastAsia="zh-CN"/>
        </w:rPr>
        <w:t>2B</w:t>
      </w:r>
      <w:r w:rsidR="0008180B" w:rsidRPr="005E0FDD">
        <w:rPr>
          <w:rFonts w:ascii="Arial" w:eastAsia="SimSun" w:hAnsi="Arial" w:cs="Arial"/>
          <w:b/>
          <w:i/>
          <w:lang w:eastAsia="zh-CN"/>
        </w:rPr>
        <w:t xml:space="preserve"> or 2C</w:t>
      </w:r>
      <w:r w:rsidRPr="005E0FDD">
        <w:rPr>
          <w:rFonts w:ascii="Arial" w:eastAsia="SimSun" w:hAnsi="Arial" w:cs="Arial"/>
          <w:b/>
          <w:i/>
          <w:lang w:eastAsia="zh-CN"/>
        </w:rPr>
        <w:t xml:space="preserve"> channel access procedure </w:t>
      </w:r>
      <w:r w:rsidR="00172C46" w:rsidRPr="005E0FDD">
        <w:rPr>
          <w:rFonts w:ascii="Arial" w:eastAsia="SimSun" w:hAnsi="Arial" w:cs="Arial"/>
          <w:b/>
          <w:i/>
          <w:lang w:eastAsia="zh-CN"/>
        </w:rPr>
        <w:t xml:space="preserve">to be performed by a UE </w:t>
      </w:r>
      <w:r w:rsidRPr="005E0FDD">
        <w:rPr>
          <w:rFonts w:ascii="Arial" w:eastAsia="SimSun" w:hAnsi="Arial" w:cs="Arial"/>
          <w:b/>
          <w:i/>
          <w:lang w:eastAsia="zh-CN"/>
        </w:rPr>
        <w:t xml:space="preserve">is at least determined by: </w:t>
      </w:r>
    </w:p>
    <w:p w14:paraId="32317225" w14:textId="629ED151" w:rsidR="002B769A" w:rsidRPr="005E0FDD" w:rsidRDefault="002B769A" w:rsidP="0055365D">
      <w:pPr>
        <w:pStyle w:val="ListParagraph"/>
        <w:numPr>
          <w:ilvl w:val="0"/>
          <w:numId w:val="38"/>
        </w:numPr>
        <w:spacing w:after="60"/>
        <w:ind w:firstLineChars="0"/>
        <w:jc w:val="both"/>
        <w:rPr>
          <w:rFonts w:ascii="Arial" w:hAnsi="Arial" w:cs="Arial"/>
          <w:b/>
          <w:i/>
          <w:sz w:val="20"/>
          <w:lang w:val="en-GB"/>
        </w:rPr>
      </w:pPr>
      <w:r w:rsidRPr="005E0FDD">
        <w:rPr>
          <w:rFonts w:ascii="Arial" w:hAnsi="Arial" w:cs="Arial"/>
          <w:b/>
          <w:i/>
          <w:sz w:val="20"/>
          <w:lang w:val="en-GB"/>
        </w:rPr>
        <w:t xml:space="preserve"> (</w:t>
      </w:r>
      <w:r w:rsidR="005C019A" w:rsidRPr="005E0FDD">
        <w:rPr>
          <w:rFonts w:ascii="Arial" w:hAnsi="Arial" w:cs="Arial"/>
          <w:b/>
          <w:i/>
          <w:sz w:val="20"/>
          <w:lang w:val="en-GB"/>
        </w:rPr>
        <w:t>Pre</w:t>
      </w:r>
      <w:r w:rsidRPr="005E0FDD">
        <w:rPr>
          <w:rFonts w:ascii="Arial" w:hAnsi="Arial" w:cs="Arial"/>
          <w:b/>
          <w:i/>
          <w:sz w:val="20"/>
          <w:lang w:val="en-GB"/>
        </w:rPr>
        <w:t>-)configuration;</w:t>
      </w:r>
    </w:p>
    <w:p w14:paraId="2DF4D2CE" w14:textId="77777777" w:rsidR="002B769A" w:rsidRPr="005E0FDD" w:rsidRDefault="002B769A" w:rsidP="0055365D">
      <w:pPr>
        <w:pStyle w:val="ListParagraph"/>
        <w:numPr>
          <w:ilvl w:val="0"/>
          <w:numId w:val="38"/>
        </w:numPr>
        <w:spacing w:after="60"/>
        <w:ind w:firstLineChars="0"/>
        <w:jc w:val="both"/>
        <w:rPr>
          <w:rFonts w:ascii="Arial" w:hAnsi="Arial" w:cs="Arial"/>
          <w:b/>
          <w:i/>
          <w:sz w:val="20"/>
          <w:lang w:val="en-GB"/>
        </w:rPr>
      </w:pPr>
      <w:r w:rsidRPr="005E0FDD">
        <w:rPr>
          <w:rFonts w:ascii="Arial" w:hAnsi="Arial" w:cs="Arial"/>
          <w:b/>
          <w:i/>
          <w:sz w:val="20"/>
          <w:lang w:val="en-GB"/>
        </w:rPr>
        <w:t>Indication obtained from COT initiator UE;</w:t>
      </w:r>
    </w:p>
    <w:p w14:paraId="2447E8C0" w14:textId="77777777" w:rsidR="002B769A" w:rsidRPr="005E0FDD" w:rsidRDefault="002B769A" w:rsidP="0055365D">
      <w:pPr>
        <w:pStyle w:val="ListParagraph"/>
        <w:numPr>
          <w:ilvl w:val="0"/>
          <w:numId w:val="38"/>
        </w:numPr>
        <w:spacing w:after="60"/>
        <w:ind w:firstLineChars="0"/>
        <w:jc w:val="both"/>
        <w:rPr>
          <w:rFonts w:ascii="Arial" w:hAnsi="Arial" w:cs="Arial"/>
          <w:b/>
          <w:i/>
          <w:sz w:val="20"/>
          <w:lang w:val="en-GB"/>
        </w:rPr>
      </w:pPr>
      <w:r w:rsidRPr="005E0FDD">
        <w:rPr>
          <w:rFonts w:ascii="Arial" w:hAnsi="Arial" w:cs="Arial"/>
          <w:b/>
          <w:i/>
          <w:sz w:val="20"/>
          <w:lang w:val="en-GB"/>
        </w:rPr>
        <w:t>Gap between previous SL transmission and following SL transmission;</w:t>
      </w:r>
    </w:p>
    <w:p w14:paraId="75B8E543" w14:textId="77777777" w:rsidR="002B769A" w:rsidRPr="005E0FDD" w:rsidRDefault="002B769A" w:rsidP="002B769A">
      <w:pPr>
        <w:pStyle w:val="ListParagraph"/>
        <w:numPr>
          <w:ilvl w:val="0"/>
          <w:numId w:val="38"/>
        </w:numPr>
        <w:spacing w:after="240"/>
        <w:ind w:firstLineChars="0"/>
        <w:jc w:val="both"/>
        <w:rPr>
          <w:rFonts w:ascii="Arial" w:hAnsi="Arial" w:cs="Arial"/>
          <w:b/>
          <w:i/>
          <w:sz w:val="20"/>
          <w:lang w:val="en-GB"/>
        </w:rPr>
      </w:pPr>
      <w:r w:rsidRPr="005E0FDD">
        <w:rPr>
          <w:rFonts w:ascii="Arial" w:hAnsi="Arial" w:cs="Arial"/>
          <w:b/>
          <w:i/>
          <w:sz w:val="20"/>
          <w:lang w:val="en-GB"/>
        </w:rPr>
        <w:t>Whether there is SL transmission in previous transmission resource.</w:t>
      </w:r>
    </w:p>
    <w:p w14:paraId="51404189" w14:textId="77777777" w:rsidR="002B769A" w:rsidRPr="005E0FDD" w:rsidRDefault="00D4507A">
      <w:pPr>
        <w:spacing w:after="240"/>
        <w:ind w:left="142"/>
        <w:jc w:val="both"/>
        <w:rPr>
          <w:rFonts w:ascii="Arial" w:eastAsia="SimSun" w:hAnsi="Arial" w:cs="Arial"/>
          <w:lang w:val="en-GB"/>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B31BA9" w:rsidRPr="005E0FDD">
        <w:rPr>
          <w:rFonts w:ascii="Arial" w:eastAsia="SimSun" w:hAnsi="Arial" w:cs="Arial"/>
          <w:b/>
          <w:i/>
          <w:lang w:eastAsia="zh-CN"/>
        </w:rPr>
        <w:t>5</w:t>
      </w:r>
      <w:r w:rsidRPr="005E0FDD">
        <w:rPr>
          <w:rFonts w:ascii="Arial" w:eastAsia="SimSun" w:hAnsi="Arial" w:cs="Arial"/>
          <w:b/>
          <w:i/>
          <w:lang w:eastAsia="zh-CN"/>
        </w:rPr>
        <w:t>: If the gap is 16</w:t>
      </w:r>
      <w:r w:rsidR="00005030" w:rsidRPr="005E0FDD">
        <w:rPr>
          <w:rFonts w:ascii="Arial" w:eastAsia="SimSun" w:hAnsi="Arial" w:cs="Arial"/>
          <w:b/>
          <w:i/>
          <w:lang w:eastAsia="zh-CN"/>
        </w:rPr>
        <w:t>μs, whether Type 2B or Type 2C channel access procedure is applied is up to UE implementation.</w:t>
      </w:r>
    </w:p>
    <w:p w14:paraId="291F0AE6" w14:textId="2FA20436" w:rsidR="005A5E44" w:rsidRPr="005E0FDD" w:rsidRDefault="006E1B31" w:rsidP="00566193">
      <w:pPr>
        <w:pStyle w:val="Heading3"/>
        <w:rPr>
          <w:lang w:eastAsia="zh-CN"/>
        </w:rPr>
      </w:pPr>
      <w:r w:rsidRPr="005E0FDD">
        <w:rPr>
          <w:lang w:eastAsia="zh-CN"/>
        </w:rPr>
        <w:t>2.</w:t>
      </w:r>
      <w:r w:rsidR="006D5568" w:rsidRPr="005E0FDD">
        <w:rPr>
          <w:lang w:eastAsia="zh-CN"/>
        </w:rPr>
        <w:t>1</w:t>
      </w:r>
      <w:r w:rsidRPr="005E0FDD">
        <w:rPr>
          <w:lang w:eastAsia="zh-CN"/>
        </w:rPr>
        <w:t xml:space="preserve">.2 </w:t>
      </w:r>
      <w:r w:rsidR="005A5E44" w:rsidRPr="005E0FDD">
        <w:rPr>
          <w:lang w:eastAsia="zh-CN"/>
        </w:rPr>
        <w:t xml:space="preserve">Channel access priority class </w:t>
      </w:r>
    </w:p>
    <w:p w14:paraId="31B1C0A1" w14:textId="01D0FBA7" w:rsidR="005A5E44" w:rsidRPr="005E0FDD" w:rsidRDefault="005A5E44" w:rsidP="0099751E">
      <w:pPr>
        <w:spacing w:after="120"/>
        <w:ind w:left="142"/>
        <w:jc w:val="both"/>
        <w:rPr>
          <w:rFonts w:ascii="Arial" w:eastAsia="SimSun" w:hAnsi="Arial" w:cs="Arial"/>
          <w:lang w:eastAsia="zh-CN"/>
        </w:rPr>
      </w:pPr>
      <w:r w:rsidRPr="005E0FDD">
        <w:rPr>
          <w:rFonts w:ascii="Arial" w:eastAsia="SimSun" w:hAnsi="Arial" w:cs="Arial" w:hint="eastAsia"/>
          <w:lang w:eastAsia="zh-CN"/>
        </w:rPr>
        <w:t>F</w:t>
      </w:r>
      <w:r w:rsidRPr="005E0FDD">
        <w:rPr>
          <w:rFonts w:ascii="Arial" w:eastAsia="SimSun" w:hAnsi="Arial" w:cs="Arial"/>
          <w:lang w:eastAsia="zh-CN"/>
        </w:rPr>
        <w:t>or Type 1 CA, the channel access parameters are determined by corresponding channel access priority class (CAPC). In NR-U, two separate channel access parameter tables are defined for gNB and UE respectively [</w:t>
      </w:r>
      <w:r w:rsidR="00CE105E" w:rsidRPr="005E0FDD">
        <w:rPr>
          <w:rFonts w:ascii="Arial" w:eastAsia="SimSun" w:hAnsi="Arial" w:cs="Arial"/>
          <w:lang w:eastAsia="zh-CN"/>
        </w:rPr>
        <w:t>4</w:t>
      </w:r>
      <w:r w:rsidRPr="005E0FDD">
        <w:rPr>
          <w:rFonts w:ascii="Arial" w:eastAsia="SimSun" w:hAnsi="Arial" w:cs="Arial"/>
          <w:lang w:eastAsia="zh-CN"/>
        </w:rPr>
        <w:t>]</w:t>
      </w:r>
      <w:r w:rsidR="00A94C54" w:rsidRPr="005E0FDD">
        <w:rPr>
          <w:rFonts w:ascii="Arial" w:eastAsia="SimSun" w:hAnsi="Arial" w:cs="Arial" w:hint="eastAsia"/>
          <w:lang w:eastAsia="zh-CN"/>
        </w:rPr>
        <w:t>.</w:t>
      </w:r>
      <w:r w:rsidRPr="005E0FDD">
        <w:rPr>
          <w:rFonts w:ascii="Arial" w:eastAsia="SimSun" w:hAnsi="Arial" w:cs="Arial"/>
          <w:lang w:eastAsia="zh-CN"/>
        </w:rPr>
        <w:t xml:space="preserve"> </w:t>
      </w:r>
      <w:r w:rsidR="00A94C54" w:rsidRPr="005E0FDD">
        <w:rPr>
          <w:rFonts w:ascii="Arial" w:eastAsia="SimSun" w:hAnsi="Arial" w:cs="Arial"/>
          <w:lang w:eastAsia="zh-CN"/>
        </w:rPr>
        <w:t>For SL-U, we prefer only one CAPC table is used</w:t>
      </w:r>
      <w:r w:rsidR="007548E0" w:rsidRPr="005E0FDD">
        <w:rPr>
          <w:rFonts w:ascii="Arial" w:eastAsia="SimSun" w:hAnsi="Arial" w:cs="Arial"/>
          <w:lang w:eastAsia="zh-CN"/>
        </w:rPr>
        <w:t xml:space="preserve"> for simplicity.</w:t>
      </w:r>
      <w:r w:rsidR="00A94C54" w:rsidRPr="005E0FDD">
        <w:rPr>
          <w:rFonts w:ascii="Arial" w:eastAsia="SimSun" w:hAnsi="Arial" w:cs="Arial"/>
          <w:lang w:eastAsia="zh-CN"/>
        </w:rPr>
        <w:t xml:space="preserve"> By comparing between DL CAPC table and UL CAPC table, the DL CAPC table has shorter contention window size and longer COT duration for priority 3 and 4, which is benefit for channel access procedure of SL-U. Therefore, </w:t>
      </w:r>
      <w:r w:rsidR="007548E0" w:rsidRPr="005E0FDD">
        <w:rPr>
          <w:rFonts w:ascii="Arial" w:eastAsia="SimSun" w:hAnsi="Arial" w:cs="Arial"/>
          <w:lang w:eastAsia="zh-CN"/>
        </w:rPr>
        <w:t>reuse DL CAPC table of NR-U is supported for SL-U.</w:t>
      </w:r>
    </w:p>
    <w:p w14:paraId="0B37B250" w14:textId="4952E65F" w:rsidR="005A5E44" w:rsidRPr="005E0FDD" w:rsidRDefault="005A5E44" w:rsidP="00475726">
      <w:pPr>
        <w:spacing w:after="240"/>
        <w:ind w:left="142"/>
        <w:jc w:val="both"/>
        <w:rPr>
          <w:rFonts w:ascii="Arial" w:eastAsia="SimSun" w:hAnsi="Arial" w:cs="Arial"/>
          <w:b/>
          <w:i/>
          <w:lang w:eastAsia="zh-CN"/>
        </w:rPr>
      </w:pPr>
      <w:bookmarkStart w:id="3" w:name="_Hlk111025602"/>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B31BA9" w:rsidRPr="005E0FDD">
        <w:rPr>
          <w:rFonts w:ascii="Arial" w:eastAsia="SimSun" w:hAnsi="Arial" w:cs="Arial"/>
          <w:b/>
          <w:i/>
          <w:lang w:eastAsia="zh-CN"/>
        </w:rPr>
        <w:t>6</w:t>
      </w:r>
      <w:r w:rsidRPr="005E0FDD">
        <w:rPr>
          <w:rFonts w:ascii="Arial" w:eastAsia="SimSun" w:hAnsi="Arial" w:cs="Arial"/>
          <w:b/>
          <w:i/>
          <w:lang w:eastAsia="zh-CN"/>
        </w:rPr>
        <w:t xml:space="preserve">: For Type 1 </w:t>
      </w:r>
      <w:r w:rsidR="003F0A3C" w:rsidRPr="005E0FDD">
        <w:rPr>
          <w:rFonts w:ascii="Arial" w:hAnsi="Arial" w:cs="Arial"/>
          <w:b/>
          <w:i/>
          <w:lang w:eastAsia="zh-CN"/>
        </w:rPr>
        <w:t>channel access</w:t>
      </w:r>
      <w:r w:rsidRPr="005E0FDD">
        <w:rPr>
          <w:rFonts w:ascii="Arial" w:eastAsia="SimSun" w:hAnsi="Arial" w:cs="Arial"/>
          <w:b/>
          <w:i/>
          <w:lang w:eastAsia="zh-CN"/>
        </w:rPr>
        <w:t xml:space="preserve"> in SL-U, the CAPC table for </w:t>
      </w:r>
      <w:r w:rsidR="007548E0" w:rsidRPr="005E0FDD">
        <w:rPr>
          <w:rFonts w:ascii="Arial" w:eastAsia="SimSun" w:hAnsi="Arial" w:cs="Arial"/>
          <w:b/>
          <w:i/>
          <w:lang w:eastAsia="zh-CN"/>
        </w:rPr>
        <w:t xml:space="preserve">DL </w:t>
      </w:r>
      <w:r w:rsidRPr="005E0FDD">
        <w:rPr>
          <w:rFonts w:ascii="Arial" w:eastAsia="SimSun" w:hAnsi="Arial" w:cs="Arial"/>
          <w:b/>
          <w:i/>
          <w:lang w:eastAsia="zh-CN"/>
        </w:rPr>
        <w:t>in NR-U can be reused.</w:t>
      </w:r>
    </w:p>
    <w:bookmarkEnd w:id="3"/>
    <w:p w14:paraId="72C06806" w14:textId="79DA921D" w:rsidR="005A5E44" w:rsidRPr="005E0FDD" w:rsidRDefault="005A5E44" w:rsidP="00475726">
      <w:pPr>
        <w:spacing w:after="120"/>
        <w:ind w:left="142"/>
        <w:jc w:val="both"/>
        <w:rPr>
          <w:rFonts w:ascii="Arial" w:eastAsia="SimSun" w:hAnsi="Arial" w:cs="Arial"/>
          <w:lang w:eastAsia="zh-CN"/>
        </w:rPr>
      </w:pPr>
      <w:r w:rsidRPr="005E0FDD">
        <w:rPr>
          <w:rFonts w:ascii="Arial" w:eastAsia="SimSun" w:hAnsi="Arial" w:cs="Arial"/>
          <w:lang w:eastAsia="zh-CN"/>
        </w:rPr>
        <w:t>In NR-U, the CAPC is determined based on channel type</w:t>
      </w:r>
      <w:r w:rsidR="00976F99" w:rsidRPr="005E0FDD">
        <w:rPr>
          <w:rFonts w:ascii="Arial" w:eastAsia="SimSun" w:hAnsi="Arial" w:cs="Arial"/>
          <w:lang w:eastAsia="zh-CN"/>
        </w:rPr>
        <w:t xml:space="preserve"> or 5QI</w:t>
      </w:r>
      <w:r w:rsidRPr="005E0FDD">
        <w:rPr>
          <w:rFonts w:ascii="Arial" w:eastAsia="SimSun" w:hAnsi="Arial" w:cs="Arial"/>
          <w:lang w:eastAsia="zh-CN"/>
        </w:rPr>
        <w:t>. For example, for SRS and PUCCH transmission, specific CAPC is applied. For PUSCH transmission, the CAPC is determined by 5QI [</w:t>
      </w:r>
      <w:r w:rsidR="00B31BA9" w:rsidRPr="005E0FDD">
        <w:rPr>
          <w:rFonts w:ascii="Arial" w:eastAsia="SimSun" w:hAnsi="Arial" w:cs="Arial"/>
          <w:lang w:eastAsia="zh-CN"/>
        </w:rPr>
        <w:t>7</w:t>
      </w:r>
      <w:r w:rsidRPr="005E0FDD">
        <w:rPr>
          <w:rFonts w:ascii="Arial" w:eastAsia="SimSun" w:hAnsi="Arial" w:cs="Arial"/>
          <w:lang w:eastAsia="zh-CN"/>
        </w:rPr>
        <w:t xml:space="preserve">]. The mapping between CAPC and 5QI is shown in Table </w:t>
      </w:r>
      <w:r w:rsidR="007548E0" w:rsidRPr="005E0FDD">
        <w:rPr>
          <w:rFonts w:ascii="Arial" w:eastAsia="SimSun" w:hAnsi="Arial" w:cs="Arial"/>
          <w:lang w:eastAsia="zh-CN"/>
        </w:rPr>
        <w:t>2</w:t>
      </w:r>
      <w:r w:rsidRPr="005E0FDD">
        <w:rPr>
          <w:rFonts w:ascii="Arial" w:eastAsia="SimSun" w:hAnsi="Arial" w:cs="Arial"/>
          <w:lang w:eastAsia="zh-CN"/>
        </w:rPr>
        <w:t>.</w:t>
      </w:r>
    </w:p>
    <w:p w14:paraId="5A639A86" w14:textId="148CC808" w:rsidR="005A5E44" w:rsidRPr="00F1484D" w:rsidRDefault="005A5E44" w:rsidP="006E1B31">
      <w:pPr>
        <w:pStyle w:val="TH"/>
      </w:pPr>
      <w:r w:rsidRPr="005E0FDD">
        <w:t xml:space="preserve">Table </w:t>
      </w:r>
      <w:r w:rsidR="007548E0" w:rsidRPr="005E0FDD">
        <w:t>2</w:t>
      </w:r>
      <w:r w:rsidRPr="005E0FDD">
        <w:t xml:space="preserve">: Mapping </w:t>
      </w:r>
      <w:r w:rsidRPr="00F1484D">
        <w:t>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5A5E44" w:rsidRPr="00F1484D" w14:paraId="3FB00190" w14:textId="77777777" w:rsidTr="00652E0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2BF9B2" w14:textId="77777777" w:rsidR="005A5E44" w:rsidRPr="00F1484D" w:rsidRDefault="005A5E44" w:rsidP="00652E02">
            <w:pPr>
              <w:pStyle w:val="TAH"/>
            </w:pPr>
            <w:r w:rsidRPr="00F1484D">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16F489" w14:textId="77777777" w:rsidR="005A5E44" w:rsidRPr="00F1484D" w:rsidRDefault="005A5E44" w:rsidP="00652E02">
            <w:pPr>
              <w:pStyle w:val="TAH"/>
            </w:pPr>
            <w:r w:rsidRPr="00F1484D">
              <w:t>5QI</w:t>
            </w:r>
          </w:p>
        </w:tc>
      </w:tr>
      <w:tr w:rsidR="005A5E44" w:rsidRPr="00F1484D" w14:paraId="567A4CB2"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E38CA53" w14:textId="77777777" w:rsidR="005A5E44" w:rsidRPr="00F1484D" w:rsidRDefault="005A5E44" w:rsidP="00652E02">
            <w:pPr>
              <w:pStyle w:val="TAC"/>
            </w:pPr>
            <w:r w:rsidRPr="00F1484D">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43B6CA43" w14:textId="77777777" w:rsidR="005A5E44" w:rsidRPr="00F1484D" w:rsidRDefault="005A5E44" w:rsidP="00652E02">
            <w:pPr>
              <w:pStyle w:val="TAC"/>
            </w:pPr>
            <w:r w:rsidRPr="00F1484D">
              <w:rPr>
                <w:rFonts w:eastAsia="SimSun"/>
              </w:rPr>
              <w:t xml:space="preserve">1, 3, 5, 65, 66, 67, 69, 70, </w:t>
            </w:r>
            <w:r w:rsidRPr="00F1484D">
              <w:rPr>
                <w:lang w:eastAsia="zh-CN"/>
              </w:rPr>
              <w:t>79,</w:t>
            </w:r>
            <w:r w:rsidRPr="00F1484D">
              <w:t xml:space="preserve"> </w:t>
            </w:r>
            <w:r w:rsidRPr="00F1484D">
              <w:rPr>
                <w:lang w:eastAsia="zh-CN"/>
              </w:rPr>
              <w:t>80, 82, 83, 84, 85</w:t>
            </w:r>
          </w:p>
        </w:tc>
      </w:tr>
      <w:tr w:rsidR="005A5E44" w:rsidRPr="00F1484D" w14:paraId="2C3DCC24"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CDD3922" w14:textId="77777777" w:rsidR="005A5E44" w:rsidRPr="00F1484D" w:rsidRDefault="005A5E44" w:rsidP="00652E02">
            <w:pPr>
              <w:pStyle w:val="TAC"/>
            </w:pPr>
            <w:r w:rsidRPr="00F1484D">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DE5997B" w14:textId="77777777" w:rsidR="005A5E44" w:rsidRPr="00F1484D" w:rsidRDefault="005A5E44" w:rsidP="00652E02">
            <w:pPr>
              <w:pStyle w:val="TAC"/>
            </w:pPr>
            <w:r w:rsidRPr="00F1484D">
              <w:rPr>
                <w:rFonts w:eastAsia="SimSun"/>
              </w:rPr>
              <w:t>2, 7, 71</w:t>
            </w:r>
          </w:p>
        </w:tc>
      </w:tr>
      <w:tr w:rsidR="005A5E44" w:rsidRPr="00F1484D" w14:paraId="68BC902C"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9CD4D5B" w14:textId="77777777" w:rsidR="005A5E44" w:rsidRPr="00F1484D" w:rsidRDefault="005A5E44" w:rsidP="00652E02">
            <w:pPr>
              <w:pStyle w:val="TAC"/>
            </w:pPr>
            <w:r w:rsidRPr="00F1484D">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41D7274" w14:textId="77777777" w:rsidR="005A5E44" w:rsidRPr="00F1484D" w:rsidRDefault="005A5E44" w:rsidP="00652E02">
            <w:pPr>
              <w:pStyle w:val="TAC"/>
            </w:pPr>
            <w:r w:rsidRPr="00F1484D">
              <w:rPr>
                <w:rFonts w:eastAsia="SimSun"/>
              </w:rPr>
              <w:t>4, 6, 8, 9, 72, 73, 74, 76</w:t>
            </w:r>
          </w:p>
        </w:tc>
      </w:tr>
      <w:tr w:rsidR="005A5E44" w:rsidRPr="00F1484D" w14:paraId="15AA6680"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F3E57E" w14:textId="77777777" w:rsidR="005A5E44" w:rsidRPr="00F1484D" w:rsidRDefault="005A5E44" w:rsidP="00652E02">
            <w:pPr>
              <w:pStyle w:val="TAC"/>
            </w:pPr>
            <w:r w:rsidRPr="00F1484D">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BB7CFC4" w14:textId="77777777" w:rsidR="005A5E44" w:rsidRPr="00F1484D" w:rsidRDefault="005A5E44" w:rsidP="00652E02">
            <w:pPr>
              <w:pStyle w:val="TAC"/>
            </w:pPr>
            <w:r w:rsidRPr="00F1484D">
              <w:t>-</w:t>
            </w:r>
          </w:p>
        </w:tc>
      </w:tr>
      <w:tr w:rsidR="005A5E44" w:rsidRPr="00F1484D" w14:paraId="03EBC0D0" w14:textId="77777777" w:rsidTr="00652E0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52AFD3D" w14:textId="77777777" w:rsidR="005A5E44" w:rsidRPr="00F1484D" w:rsidRDefault="005A5E44" w:rsidP="00652E02">
            <w:pPr>
              <w:pStyle w:val="TAN"/>
              <w:ind w:left="0"/>
            </w:pPr>
            <w:r w:rsidRPr="00F1484D">
              <w:t>NOTE:</w:t>
            </w:r>
            <w:r w:rsidRPr="00F1484D">
              <w:tab/>
              <w:t>lower CAPC value means higher priority</w:t>
            </w:r>
          </w:p>
          <w:p w14:paraId="1D41E49B" w14:textId="77777777" w:rsidR="005A5E44" w:rsidRPr="00F1484D" w:rsidRDefault="005A5E44" w:rsidP="00652E02">
            <w:pPr>
              <w:pStyle w:val="TAN"/>
              <w:ind w:left="0"/>
            </w:pPr>
            <w:r w:rsidRPr="00F1484D">
              <w:t>-</w:t>
            </w:r>
          </w:p>
        </w:tc>
      </w:tr>
    </w:tbl>
    <w:p w14:paraId="0650AF60" w14:textId="77777777" w:rsidR="005A5E44" w:rsidRPr="00A2575C" w:rsidRDefault="00333630" w:rsidP="005A5E44">
      <w:pPr>
        <w:spacing w:after="120"/>
        <w:jc w:val="both"/>
        <w:rPr>
          <w:rFonts w:ascii="Arial" w:eastAsia="SimSun" w:hAnsi="Arial" w:cs="Arial"/>
          <w:lang w:eastAsia="zh-CN"/>
        </w:rPr>
      </w:pPr>
      <w:r w:rsidRPr="00A2575C">
        <w:rPr>
          <w:rFonts w:ascii="Arial" w:eastAsia="SimSun" w:hAnsi="Arial" w:cs="Arial" w:hint="eastAsia"/>
          <w:lang w:eastAsia="zh-CN"/>
        </w:rPr>
        <w:t xml:space="preserve"> </w:t>
      </w:r>
      <w:r w:rsidRPr="00A2575C">
        <w:rPr>
          <w:rFonts w:ascii="Arial" w:eastAsia="SimSun" w:hAnsi="Arial" w:cs="Arial"/>
          <w:lang w:eastAsia="zh-CN"/>
        </w:rPr>
        <w:t xml:space="preserve">                                           </w:t>
      </w:r>
      <w:r w:rsidR="003303D3" w:rsidRPr="00A2575C">
        <w:rPr>
          <w:rFonts w:ascii="Arial" w:eastAsia="SimSun" w:hAnsi="Arial" w:cs="Arial"/>
          <w:lang w:eastAsia="zh-CN"/>
        </w:rPr>
        <w:t xml:space="preserve">  </w:t>
      </w:r>
    </w:p>
    <w:p w14:paraId="6064B81C" w14:textId="77777777" w:rsidR="005A5E44" w:rsidRPr="005E0FDD" w:rsidRDefault="005A5E44" w:rsidP="00475726">
      <w:pPr>
        <w:spacing w:after="120"/>
        <w:ind w:left="142"/>
        <w:jc w:val="both"/>
        <w:rPr>
          <w:rFonts w:ascii="Arial" w:eastAsia="SimSun" w:hAnsi="Arial" w:cs="Arial"/>
          <w:lang w:eastAsia="zh-CN"/>
        </w:rPr>
      </w:pPr>
      <w:r w:rsidRPr="005E0FDD">
        <w:rPr>
          <w:rFonts w:ascii="Arial" w:eastAsia="SimSun" w:hAnsi="Arial" w:cs="Arial"/>
          <w:lang w:eastAsia="zh-CN"/>
        </w:rPr>
        <w:t>In SL-U, the same mechanism can be applied to PSCCH/PSSCH, i.e., the CAPC for PSCCH/PSSCH is based on PQI</w:t>
      </w:r>
      <w:r w:rsidR="00CE105E" w:rsidRPr="005E0FDD">
        <w:rPr>
          <w:rFonts w:ascii="Arial" w:eastAsia="SimSun" w:hAnsi="Arial" w:cs="Arial"/>
          <w:lang w:eastAsia="zh-CN"/>
        </w:rPr>
        <w:t xml:space="preserve"> or SL priority</w:t>
      </w:r>
      <w:r w:rsidRPr="005E0FDD">
        <w:rPr>
          <w:rFonts w:ascii="Arial" w:eastAsia="SimSun" w:hAnsi="Arial" w:cs="Arial"/>
          <w:lang w:eastAsia="zh-CN"/>
        </w:rPr>
        <w:t xml:space="preserve">. </w:t>
      </w:r>
      <w:r w:rsidR="003F0A3C" w:rsidRPr="005E0FDD">
        <w:rPr>
          <w:rFonts w:ascii="Arial" w:eastAsia="SimSun" w:hAnsi="Arial" w:cs="Arial"/>
          <w:lang w:eastAsia="zh-CN"/>
        </w:rPr>
        <w:t xml:space="preserve">For PSFCH, </w:t>
      </w:r>
      <w:r w:rsidR="004342FD" w:rsidRPr="005E0FDD">
        <w:rPr>
          <w:rFonts w:ascii="Arial" w:eastAsia="SimSun" w:hAnsi="Arial" w:cs="Arial"/>
          <w:lang w:eastAsia="zh-CN"/>
        </w:rPr>
        <w:t xml:space="preserve">the CAPC level can be determined by the CAPC level of associated PSSCH. For S-SSB, (pre-)configured CAPC level can be applied. </w:t>
      </w:r>
    </w:p>
    <w:p w14:paraId="12F7F9E5" w14:textId="77777777" w:rsidR="004342FD" w:rsidRPr="005E0FDD" w:rsidRDefault="005A5E44" w:rsidP="0055365D">
      <w:pPr>
        <w:spacing w:after="60"/>
        <w:ind w:left="142"/>
        <w:jc w:val="both"/>
        <w:rPr>
          <w:rFonts w:ascii="Arial" w:eastAsia="SimSun" w:hAnsi="Arial" w:cs="Arial"/>
          <w:b/>
          <w:i/>
          <w:lang w:eastAsia="zh-CN"/>
        </w:rPr>
      </w:pPr>
      <w:bookmarkStart w:id="4" w:name="_Hlk111025613"/>
      <w:r w:rsidRPr="005E0FDD">
        <w:rPr>
          <w:rFonts w:ascii="Arial" w:eastAsia="SimSun" w:hAnsi="Arial" w:cs="Arial"/>
          <w:b/>
          <w:i/>
          <w:lang w:eastAsia="zh-CN"/>
        </w:rPr>
        <w:t xml:space="preserve">Proposal </w:t>
      </w:r>
      <w:r w:rsidR="00B31BA9" w:rsidRPr="005E0FDD">
        <w:rPr>
          <w:rFonts w:ascii="Arial" w:eastAsia="SimSun" w:hAnsi="Arial" w:cs="Arial"/>
          <w:b/>
          <w:i/>
          <w:lang w:eastAsia="zh-CN"/>
        </w:rPr>
        <w:t>7</w:t>
      </w:r>
      <w:r w:rsidRPr="005E0FDD">
        <w:rPr>
          <w:rFonts w:ascii="Arial" w:eastAsia="SimSun" w:hAnsi="Arial" w:cs="Arial"/>
          <w:b/>
          <w:i/>
          <w:lang w:eastAsia="zh-CN"/>
        </w:rPr>
        <w:t xml:space="preserve">: </w:t>
      </w:r>
      <w:r w:rsidR="00976F99" w:rsidRPr="005E0FDD">
        <w:rPr>
          <w:rFonts w:ascii="Arial" w:eastAsia="SimSun" w:hAnsi="Arial" w:cs="Arial"/>
          <w:b/>
          <w:i/>
          <w:lang w:eastAsia="zh-CN"/>
        </w:rPr>
        <w:t>For SL-</w:t>
      </w:r>
      <w:r w:rsidR="00976F99" w:rsidRPr="005E0FDD">
        <w:rPr>
          <w:rFonts w:ascii="Arial" w:eastAsia="SimSun" w:hAnsi="Arial" w:cs="Arial" w:hint="eastAsia"/>
          <w:b/>
          <w:i/>
          <w:lang w:eastAsia="zh-CN"/>
        </w:rPr>
        <w:t>U</w:t>
      </w:r>
      <w:r w:rsidR="00976F99" w:rsidRPr="005E0FDD">
        <w:rPr>
          <w:rFonts w:ascii="Arial" w:eastAsia="SimSun" w:hAnsi="Arial" w:cs="Arial"/>
          <w:b/>
          <w:i/>
          <w:lang w:eastAsia="zh-CN"/>
        </w:rPr>
        <w:t xml:space="preserve">, </w:t>
      </w:r>
      <w:r w:rsidR="004342FD" w:rsidRPr="005E0FDD">
        <w:rPr>
          <w:rFonts w:ascii="Arial" w:eastAsia="SimSun" w:hAnsi="Arial" w:cs="Arial"/>
          <w:b/>
          <w:i/>
          <w:lang w:eastAsia="zh-CN"/>
        </w:rPr>
        <w:t xml:space="preserve">the following can be supported to determine </w:t>
      </w:r>
      <w:r w:rsidRPr="005E0FDD">
        <w:rPr>
          <w:rFonts w:ascii="Arial" w:eastAsia="SimSun" w:hAnsi="Arial" w:cs="Arial"/>
          <w:b/>
          <w:i/>
          <w:lang w:eastAsia="zh-CN"/>
        </w:rPr>
        <w:t>CAPC</w:t>
      </w:r>
      <w:r w:rsidR="004342FD" w:rsidRPr="005E0FDD">
        <w:rPr>
          <w:rFonts w:ascii="Arial" w:eastAsia="SimSun" w:hAnsi="Arial" w:cs="Arial"/>
          <w:b/>
          <w:i/>
          <w:lang w:eastAsia="zh-CN"/>
        </w:rPr>
        <w:t xml:space="preserve"> level: </w:t>
      </w:r>
    </w:p>
    <w:p w14:paraId="4E3A72FF" w14:textId="77777777" w:rsidR="004342FD" w:rsidRPr="005E0FDD" w:rsidRDefault="004342FD" w:rsidP="0055365D">
      <w:pPr>
        <w:pStyle w:val="ListParagraph"/>
        <w:numPr>
          <w:ilvl w:val="0"/>
          <w:numId w:val="38"/>
        </w:numPr>
        <w:spacing w:after="60"/>
        <w:ind w:firstLineChars="0"/>
        <w:jc w:val="both"/>
        <w:rPr>
          <w:rFonts w:ascii="Arial" w:hAnsi="Arial" w:cs="Arial"/>
          <w:b/>
          <w:i/>
          <w:sz w:val="20"/>
          <w:lang w:val="en-GB"/>
        </w:rPr>
      </w:pPr>
      <w:r w:rsidRPr="005E0FDD">
        <w:rPr>
          <w:rFonts w:ascii="Arial" w:hAnsi="Arial" w:cs="Arial"/>
          <w:b/>
          <w:i/>
          <w:sz w:val="20"/>
          <w:lang w:val="en-GB"/>
        </w:rPr>
        <w:t xml:space="preserve">PSCCH/PSSCH: CAPC is determined by </w:t>
      </w:r>
      <w:r w:rsidR="005A5E44" w:rsidRPr="005E0FDD">
        <w:rPr>
          <w:rFonts w:ascii="Arial" w:hAnsi="Arial" w:cs="Arial"/>
          <w:b/>
          <w:i/>
          <w:sz w:val="20"/>
          <w:lang w:val="en-GB"/>
        </w:rPr>
        <w:t>PQI</w:t>
      </w:r>
      <w:r w:rsidR="00CE105E" w:rsidRPr="005E0FDD">
        <w:rPr>
          <w:rFonts w:ascii="Arial" w:hAnsi="Arial" w:cs="Arial"/>
          <w:b/>
          <w:i/>
          <w:sz w:val="20"/>
          <w:lang w:val="en-GB"/>
        </w:rPr>
        <w:t xml:space="preserve"> or SL priority</w:t>
      </w:r>
      <w:r w:rsidRPr="005E0FDD">
        <w:rPr>
          <w:rFonts w:ascii="Arial" w:hAnsi="Arial" w:cs="Arial"/>
          <w:b/>
          <w:i/>
          <w:sz w:val="20"/>
          <w:lang w:val="en-GB"/>
        </w:rPr>
        <w:t>;</w:t>
      </w:r>
    </w:p>
    <w:p w14:paraId="335A924E" w14:textId="77777777" w:rsidR="004342FD" w:rsidRPr="005E0FDD" w:rsidRDefault="004342FD" w:rsidP="0055365D">
      <w:pPr>
        <w:pStyle w:val="ListParagraph"/>
        <w:numPr>
          <w:ilvl w:val="0"/>
          <w:numId w:val="38"/>
        </w:numPr>
        <w:spacing w:after="60"/>
        <w:ind w:firstLineChars="0"/>
        <w:jc w:val="both"/>
        <w:rPr>
          <w:rFonts w:ascii="Arial" w:hAnsi="Arial" w:cs="Arial"/>
          <w:b/>
          <w:i/>
          <w:sz w:val="20"/>
          <w:lang w:val="en-GB"/>
        </w:rPr>
      </w:pPr>
      <w:r w:rsidRPr="005E0FDD">
        <w:rPr>
          <w:rFonts w:ascii="Arial" w:hAnsi="Arial" w:cs="Arial"/>
          <w:b/>
          <w:i/>
          <w:sz w:val="20"/>
          <w:lang w:val="en-GB"/>
        </w:rPr>
        <w:t>PSFCH: CAPC is determined by CAPC level of associated PSCCH/PSSCH;</w:t>
      </w:r>
    </w:p>
    <w:p w14:paraId="34AB82DE" w14:textId="77777777" w:rsidR="005A5E44" w:rsidRPr="005E0FDD" w:rsidRDefault="00056216" w:rsidP="005A2F4E">
      <w:pPr>
        <w:pStyle w:val="ListParagraph"/>
        <w:numPr>
          <w:ilvl w:val="0"/>
          <w:numId w:val="38"/>
        </w:numPr>
        <w:spacing w:after="240"/>
        <w:ind w:firstLineChars="0"/>
        <w:jc w:val="both"/>
        <w:rPr>
          <w:rFonts w:ascii="Arial" w:hAnsi="Arial" w:cs="Arial"/>
          <w:b/>
          <w:i/>
          <w:sz w:val="20"/>
          <w:lang w:val="en-GB"/>
        </w:rPr>
      </w:pPr>
      <w:r w:rsidRPr="005E0FDD">
        <w:rPr>
          <w:rFonts w:ascii="Arial" w:hAnsi="Arial" w:cs="Arial"/>
          <w:b/>
          <w:i/>
          <w:sz w:val="20"/>
          <w:lang w:val="en-GB"/>
        </w:rPr>
        <w:t>S-SSB: CAPC can be (pre-)configured.</w:t>
      </w:r>
    </w:p>
    <w:bookmarkEnd w:id="4"/>
    <w:p w14:paraId="32C851E5" w14:textId="4768CB3E" w:rsidR="005A5E44" w:rsidRPr="005E0FDD" w:rsidRDefault="005A5E44" w:rsidP="0077374E">
      <w:pPr>
        <w:spacing w:after="120"/>
        <w:ind w:left="142"/>
        <w:jc w:val="both"/>
        <w:rPr>
          <w:rFonts w:ascii="Arial" w:eastAsia="SimSun" w:hAnsi="Arial" w:cs="Arial"/>
          <w:lang w:eastAsia="zh-CN"/>
        </w:rPr>
      </w:pPr>
      <w:r w:rsidRPr="005E0FDD">
        <w:rPr>
          <w:rFonts w:ascii="Arial" w:eastAsia="SimSun" w:hAnsi="Arial" w:cs="Arial"/>
          <w:lang w:eastAsia="zh-CN"/>
        </w:rPr>
        <w:t xml:space="preserve">If SL feedback is enabled, when UE1 performs PSCCH/PSSCH transmission, the corresponding receiver UE2 </w:t>
      </w:r>
      <w:r w:rsidR="002E39E5" w:rsidRPr="005E0FDD">
        <w:rPr>
          <w:rFonts w:ascii="Arial" w:eastAsia="SimSun" w:hAnsi="Arial" w:cs="Arial"/>
          <w:lang w:eastAsia="zh-CN"/>
        </w:rPr>
        <w:t>needs to</w:t>
      </w:r>
      <w:r w:rsidRPr="005E0FDD">
        <w:rPr>
          <w:rFonts w:ascii="Arial" w:eastAsia="SimSun" w:hAnsi="Arial" w:cs="Arial"/>
          <w:lang w:eastAsia="zh-CN"/>
        </w:rPr>
        <w:t xml:space="preserve"> perform PSFCH transmission. If UE1 can access the channel by Type 1 CA, it can share the COT to UE2 so that UE2 can use Type 2 CA when it performs </w:t>
      </w:r>
      <w:r w:rsidR="002E39E5" w:rsidRPr="005E0FDD">
        <w:rPr>
          <w:rFonts w:ascii="Arial" w:eastAsia="SimSun" w:hAnsi="Arial" w:cs="Arial"/>
          <w:lang w:eastAsia="zh-CN"/>
        </w:rPr>
        <w:t>PSFCH</w:t>
      </w:r>
      <w:r w:rsidRPr="005E0FDD">
        <w:rPr>
          <w:rFonts w:ascii="Arial" w:eastAsia="SimSun" w:hAnsi="Arial" w:cs="Arial"/>
          <w:lang w:eastAsia="zh-CN"/>
        </w:rPr>
        <w:t xml:space="preserve"> transmission within the COT duration, instead of Type 1 CA. That can improve PSFCH performance. Therefore, when UE1 determines CAPC for PSCCH/PSSCH, it can also consider the maximal COT duration of shared COT so that it can cover the </w:t>
      </w:r>
      <w:r w:rsidR="002E39E5" w:rsidRPr="005E0FDD">
        <w:rPr>
          <w:rFonts w:ascii="Arial" w:eastAsia="SimSun" w:hAnsi="Arial" w:cs="Arial"/>
          <w:lang w:eastAsia="zh-CN"/>
        </w:rPr>
        <w:t xml:space="preserve">slot of the </w:t>
      </w:r>
      <w:r w:rsidRPr="005E0FDD">
        <w:rPr>
          <w:rFonts w:ascii="Arial" w:eastAsia="SimSun" w:hAnsi="Arial" w:cs="Arial"/>
          <w:lang w:eastAsia="zh-CN"/>
        </w:rPr>
        <w:t>corresponding PSFCH.</w:t>
      </w:r>
    </w:p>
    <w:p w14:paraId="49FA9076" w14:textId="77777777" w:rsidR="005A5E44" w:rsidRPr="005E0FDD" w:rsidRDefault="005A5E44" w:rsidP="0077374E">
      <w:pPr>
        <w:spacing w:after="240"/>
        <w:ind w:left="142"/>
        <w:jc w:val="both"/>
        <w:rPr>
          <w:rFonts w:ascii="Arial" w:eastAsia="SimSun" w:hAnsi="Arial" w:cs="Arial"/>
          <w:b/>
          <w:i/>
          <w:lang w:eastAsia="zh-CN"/>
        </w:rPr>
      </w:pPr>
      <w:bookmarkStart w:id="5" w:name="_Hlk111025619"/>
      <w:r w:rsidRPr="005E0FDD">
        <w:rPr>
          <w:rFonts w:ascii="Arial" w:eastAsia="SimSun" w:hAnsi="Arial" w:cs="Arial"/>
          <w:b/>
          <w:i/>
          <w:lang w:eastAsia="zh-CN"/>
        </w:rPr>
        <w:t xml:space="preserve">Proposal </w:t>
      </w:r>
      <w:r w:rsidR="00871433" w:rsidRPr="005E0FDD">
        <w:rPr>
          <w:rFonts w:ascii="Arial" w:eastAsia="SimSun" w:hAnsi="Arial" w:cs="Arial"/>
          <w:b/>
          <w:i/>
          <w:lang w:eastAsia="zh-CN"/>
        </w:rPr>
        <w:t>8</w:t>
      </w:r>
      <w:r w:rsidRPr="005E0FDD">
        <w:rPr>
          <w:rFonts w:ascii="Arial" w:eastAsia="SimSun" w:hAnsi="Arial" w:cs="Arial"/>
          <w:b/>
          <w:i/>
          <w:lang w:eastAsia="zh-CN"/>
        </w:rPr>
        <w:t>:  When UE determines CAPC for PSCCH/PSSCH, the corresponding PSFCH slot to be covered by the shared COT from the UE can be supported.</w:t>
      </w:r>
      <w:bookmarkEnd w:id="5"/>
    </w:p>
    <w:p w14:paraId="2C84E9A4" w14:textId="77777777" w:rsidR="005A5E44" w:rsidRPr="006E1B31" w:rsidRDefault="006E1B31" w:rsidP="00566193">
      <w:pPr>
        <w:pStyle w:val="Heading3"/>
        <w:rPr>
          <w:lang w:eastAsia="zh-CN"/>
        </w:rPr>
      </w:pPr>
      <w:r>
        <w:rPr>
          <w:lang w:eastAsia="zh-CN"/>
        </w:rPr>
        <w:t>2.</w:t>
      </w:r>
      <w:r w:rsidR="006D5568">
        <w:rPr>
          <w:lang w:eastAsia="zh-CN"/>
        </w:rPr>
        <w:t>1</w:t>
      </w:r>
      <w:r>
        <w:rPr>
          <w:lang w:eastAsia="zh-CN"/>
        </w:rPr>
        <w:t xml:space="preserve">.3 </w:t>
      </w:r>
      <w:r w:rsidR="005A5E44" w:rsidRPr="006E1B31">
        <w:rPr>
          <w:lang w:eastAsia="zh-CN"/>
        </w:rPr>
        <w:t>Contention window adjustment</w:t>
      </w:r>
    </w:p>
    <w:p w14:paraId="02040C34" w14:textId="512464AF" w:rsidR="004918F7" w:rsidRDefault="005A5E44" w:rsidP="00C81ABE">
      <w:pPr>
        <w:spacing w:after="120"/>
        <w:ind w:left="142"/>
        <w:jc w:val="both"/>
        <w:rPr>
          <w:rFonts w:ascii="Arial" w:eastAsia="SimSun" w:hAnsi="Arial" w:cs="Arial"/>
          <w:lang w:eastAsia="zh-CN"/>
        </w:rPr>
      </w:pPr>
      <w:r w:rsidRPr="00A2575C">
        <w:rPr>
          <w:rFonts w:ascii="Arial" w:eastAsia="SimSun" w:hAnsi="Arial" w:cs="Arial"/>
          <w:lang w:eastAsia="zh-CN"/>
        </w:rPr>
        <w:t>In NR-U, it</w:t>
      </w:r>
      <w:r w:rsidR="00D21B6E">
        <w:rPr>
          <w:rFonts w:ascii="Arial" w:eastAsia="SimSun" w:hAnsi="Arial" w:cs="Arial"/>
          <w:lang w:eastAsia="zh-CN"/>
        </w:rPr>
        <w:t xml:space="preserve"> is</w:t>
      </w:r>
      <w:r w:rsidRPr="00A2575C">
        <w:rPr>
          <w:rFonts w:ascii="Arial" w:eastAsia="SimSun" w:hAnsi="Arial" w:cs="Arial"/>
          <w:lang w:eastAsia="zh-CN"/>
        </w:rPr>
        <w:t xml:space="preserve"> support</w:t>
      </w:r>
      <w:r w:rsidR="00D21B6E">
        <w:rPr>
          <w:rFonts w:ascii="Arial" w:eastAsia="SimSun" w:hAnsi="Arial" w:cs="Arial"/>
          <w:lang w:eastAsia="zh-CN"/>
        </w:rPr>
        <w:t>ed</w:t>
      </w:r>
      <w:r w:rsidRPr="00A2575C">
        <w:rPr>
          <w:rFonts w:ascii="Arial" w:eastAsia="SimSun" w:hAnsi="Arial" w:cs="Arial"/>
          <w:lang w:eastAsia="zh-CN"/>
        </w:rPr>
        <w:t xml:space="preserve"> to adjust contention window based on HARQ feedback. </w:t>
      </w:r>
      <w:r w:rsidR="00903426" w:rsidRPr="00A2575C">
        <w:rPr>
          <w:rFonts w:ascii="Arial" w:eastAsia="SimSun" w:hAnsi="Arial" w:cs="Arial"/>
          <w:lang w:eastAsia="zh-CN"/>
        </w:rPr>
        <w:t>T</w:t>
      </w:r>
      <w:r w:rsidRPr="00A2575C">
        <w:rPr>
          <w:rFonts w:ascii="Arial" w:eastAsia="SimSun" w:hAnsi="Arial" w:cs="Arial"/>
          <w:lang w:eastAsia="zh-CN"/>
        </w:rPr>
        <w:t xml:space="preserve">his mechanism can also be applied to SL-U, especially for the case of unicast with SL feedback enabled. </w:t>
      </w:r>
      <w:r w:rsidR="007D77E5" w:rsidRPr="00A2575C">
        <w:rPr>
          <w:rFonts w:ascii="Arial" w:eastAsia="SimSun" w:hAnsi="Arial" w:cs="Arial"/>
          <w:lang w:eastAsia="zh-CN"/>
        </w:rPr>
        <w:t>The following agreements of contention window adjustment were achieved [2]:</w:t>
      </w:r>
    </w:p>
    <w:tbl>
      <w:tblPr>
        <w:tblStyle w:val="TableGrid"/>
        <w:tblW w:w="0" w:type="auto"/>
        <w:tblInd w:w="142" w:type="dxa"/>
        <w:tblLook w:val="04A0" w:firstRow="1" w:lastRow="0" w:firstColumn="1" w:lastColumn="0" w:noHBand="0" w:noVBand="1"/>
      </w:tblPr>
      <w:tblGrid>
        <w:gridCol w:w="9628"/>
      </w:tblGrid>
      <w:tr w:rsidR="0055365D" w14:paraId="46345C5A" w14:textId="77777777" w:rsidTr="0055365D">
        <w:tc>
          <w:tcPr>
            <w:tcW w:w="9770" w:type="dxa"/>
          </w:tcPr>
          <w:p w14:paraId="3535ED55" w14:textId="77777777" w:rsidR="0055365D" w:rsidRPr="007D77E5" w:rsidRDefault="0055365D" w:rsidP="0055365D">
            <w:pPr>
              <w:widowControl w:val="0"/>
              <w:autoSpaceDE w:val="0"/>
              <w:autoSpaceDN w:val="0"/>
              <w:spacing w:before="60"/>
              <w:jc w:val="both"/>
              <w:rPr>
                <w:rFonts w:ascii="Calibri" w:eastAsia="DengXian" w:hAnsi="Calibri" w:cs="Calibri"/>
                <w:kern w:val="2"/>
                <w:sz w:val="21"/>
                <w:szCs w:val="22"/>
                <w:lang w:eastAsia="zh-CN"/>
              </w:rPr>
            </w:pPr>
            <w:r w:rsidRPr="007D77E5">
              <w:rPr>
                <w:rFonts w:ascii="Calibri" w:eastAsia="DengXian" w:hAnsi="Calibri" w:cs="Calibri"/>
                <w:b/>
                <w:bCs/>
                <w:kern w:val="2"/>
                <w:sz w:val="21"/>
                <w:szCs w:val="22"/>
                <w:highlight w:val="green"/>
                <w:lang w:eastAsia="zh-CN"/>
              </w:rPr>
              <w:t>Agreement</w:t>
            </w:r>
          </w:p>
          <w:p w14:paraId="70DEAA52" w14:textId="77777777" w:rsidR="0055365D" w:rsidRPr="007D77E5" w:rsidRDefault="0055365D" w:rsidP="0055365D">
            <w:pPr>
              <w:widowControl w:val="0"/>
              <w:numPr>
                <w:ilvl w:val="0"/>
                <w:numId w:val="23"/>
              </w:numPr>
              <w:autoSpaceDE w:val="0"/>
              <w:autoSpaceDN w:val="0"/>
              <w:jc w:val="both"/>
              <w:rPr>
                <w:rFonts w:eastAsia="Batang"/>
                <w:lang w:val="en-GB" w:eastAsia="x-none"/>
              </w:rPr>
            </w:pPr>
            <w:r w:rsidRPr="007D77E5">
              <w:rPr>
                <w:rFonts w:eastAsia="Batang"/>
                <w:lang w:val="en-GB" w:eastAsia="x-none"/>
              </w:rPr>
              <w:t>CW adjustment</w:t>
            </w:r>
          </w:p>
          <w:p w14:paraId="293900D4" w14:textId="77777777" w:rsidR="0055365D" w:rsidRPr="007D77E5" w:rsidRDefault="0055365D" w:rsidP="0055365D">
            <w:pPr>
              <w:widowControl w:val="0"/>
              <w:numPr>
                <w:ilvl w:val="1"/>
                <w:numId w:val="23"/>
              </w:numPr>
              <w:autoSpaceDE w:val="0"/>
              <w:autoSpaceDN w:val="0"/>
              <w:jc w:val="both"/>
              <w:rPr>
                <w:rFonts w:eastAsia="Batang"/>
                <w:lang w:val="en-GB" w:eastAsia="x-none"/>
              </w:rPr>
            </w:pPr>
            <w:r w:rsidRPr="007D77E5">
              <w:rPr>
                <w:rFonts w:eastAsia="Batang"/>
                <w:lang w:val="en-GB" w:eastAsia="x-none"/>
              </w:rPr>
              <w:t xml:space="preserve">NR-U DL CW adjustment mechanism is used as the baseline for SL-U when SL-HARQ feedback is enabled in SCI for unicast </w:t>
            </w:r>
          </w:p>
          <w:p w14:paraId="0AE1945E" w14:textId="77777777" w:rsidR="0055365D" w:rsidRPr="007D77E5" w:rsidRDefault="0055365D" w:rsidP="0055365D">
            <w:pPr>
              <w:widowControl w:val="0"/>
              <w:numPr>
                <w:ilvl w:val="2"/>
                <w:numId w:val="23"/>
              </w:numPr>
              <w:autoSpaceDE w:val="0"/>
              <w:autoSpaceDN w:val="0"/>
              <w:jc w:val="both"/>
              <w:rPr>
                <w:rFonts w:eastAsia="Batang"/>
                <w:lang w:val="en-GB" w:eastAsia="x-none"/>
              </w:rPr>
            </w:pPr>
            <w:r w:rsidRPr="007D77E5">
              <w:rPr>
                <w:rFonts w:eastAsia="Batang"/>
                <w:lang w:val="en-GB" w:eastAsia="x-none"/>
              </w:rPr>
              <w:lastRenderedPageBreak/>
              <w:t>FFS any necessary update for SL-U operation</w:t>
            </w:r>
          </w:p>
          <w:p w14:paraId="0B059B57" w14:textId="77777777" w:rsidR="0055365D" w:rsidRPr="007D77E5" w:rsidRDefault="0055365D" w:rsidP="0055365D">
            <w:pPr>
              <w:widowControl w:val="0"/>
              <w:numPr>
                <w:ilvl w:val="1"/>
                <w:numId w:val="23"/>
              </w:numPr>
              <w:autoSpaceDE w:val="0"/>
              <w:autoSpaceDN w:val="0"/>
              <w:jc w:val="both"/>
              <w:rPr>
                <w:rFonts w:eastAsia="Batang"/>
                <w:lang w:val="en-GB" w:eastAsia="x-none"/>
              </w:rPr>
            </w:pPr>
            <w:r w:rsidRPr="007D77E5">
              <w:rPr>
                <w:rFonts w:eastAsia="Batang"/>
                <w:lang w:val="en-GB" w:eastAsia="x-none"/>
              </w:rPr>
              <w:t>FFS: how to determine CW size when SL-HARQ feedback is disabled in SCI</w:t>
            </w:r>
          </w:p>
          <w:p w14:paraId="0061E254" w14:textId="1DD60EF9" w:rsidR="0055365D" w:rsidRPr="0055365D" w:rsidRDefault="0055365D" w:rsidP="0055365D">
            <w:pPr>
              <w:widowControl w:val="0"/>
              <w:numPr>
                <w:ilvl w:val="1"/>
                <w:numId w:val="23"/>
              </w:numPr>
              <w:autoSpaceDE w:val="0"/>
              <w:autoSpaceDN w:val="0"/>
              <w:spacing w:after="60"/>
              <w:jc w:val="both"/>
              <w:rPr>
                <w:rFonts w:eastAsia="Batang"/>
                <w:lang w:val="en-GB" w:eastAsia="x-none"/>
              </w:rPr>
            </w:pPr>
            <w:r w:rsidRPr="007D77E5">
              <w:rPr>
                <w:rFonts w:eastAsia="Batang"/>
                <w:lang w:val="en-AU" w:eastAsia="x-none"/>
              </w:rPr>
              <w:t xml:space="preserve">FFS the case of groupcast option 1 (NACK-only) and </w:t>
            </w:r>
            <w:r w:rsidRPr="007D77E5">
              <w:rPr>
                <w:rFonts w:eastAsia="Batang"/>
                <w:lang w:val="en-GB" w:eastAsia="x-none"/>
              </w:rPr>
              <w:t>groupcast option 2</w:t>
            </w:r>
          </w:p>
        </w:tc>
      </w:tr>
    </w:tbl>
    <w:p w14:paraId="766C4924" w14:textId="77777777" w:rsidR="0055365D" w:rsidRPr="00A2575C" w:rsidRDefault="0055365D" w:rsidP="00C81ABE">
      <w:pPr>
        <w:spacing w:after="120"/>
        <w:ind w:left="142"/>
        <w:jc w:val="both"/>
        <w:rPr>
          <w:rFonts w:ascii="Arial" w:eastAsia="SimSun" w:hAnsi="Arial" w:cs="Arial"/>
          <w:lang w:eastAsia="zh-CN"/>
        </w:rPr>
      </w:pPr>
    </w:p>
    <w:p w14:paraId="24A6EBC1" w14:textId="7C377B0B" w:rsidR="007D77E5" w:rsidRPr="005E0FDD" w:rsidRDefault="007D77E5">
      <w:pPr>
        <w:spacing w:after="120"/>
        <w:ind w:left="142"/>
        <w:jc w:val="both"/>
        <w:rPr>
          <w:rFonts w:ascii="Arial" w:eastAsia="SimSun" w:hAnsi="Arial" w:cs="Arial"/>
          <w:lang w:eastAsia="zh-CN"/>
        </w:rPr>
      </w:pPr>
      <w:r w:rsidRPr="005E0FDD">
        <w:rPr>
          <w:rFonts w:ascii="Arial" w:eastAsia="SimSun" w:hAnsi="Arial" w:cs="Arial"/>
          <w:lang w:eastAsia="zh-CN"/>
        </w:rPr>
        <w:t xml:space="preserve">In NR-U, when HARQ info is </w:t>
      </w:r>
      <w:r w:rsidR="00D71D7C" w:rsidRPr="00D71D7C">
        <w:rPr>
          <w:rFonts w:ascii="Arial" w:eastAsia="SimSun" w:hAnsi="Arial" w:cs="Arial"/>
          <w:lang w:eastAsia="zh-CN"/>
        </w:rPr>
        <w:t>not associated with explicit HARQ-ACK feedbacks</w:t>
      </w:r>
      <w:r w:rsidRPr="005E0FDD">
        <w:rPr>
          <w:rFonts w:ascii="Arial" w:eastAsia="SimSun" w:hAnsi="Arial" w:cs="Arial"/>
          <w:lang w:eastAsia="zh-CN"/>
        </w:rPr>
        <w:t xml:space="preserve">, the contention window keeps the same </w:t>
      </w:r>
      <w:r w:rsidR="00412C78" w:rsidRPr="005E0FDD">
        <w:rPr>
          <w:rFonts w:ascii="Arial" w:eastAsia="SimSun" w:hAnsi="Arial" w:cs="Arial"/>
          <w:lang w:eastAsia="zh-CN"/>
        </w:rPr>
        <w:t>as previous adjusted window size of the same CAPC level. This mechanism can be reused in SL-U. When SL-HARQ feedback is disabled in SCI, or when SL-HARQ feedback is enabled in SCI while SL HARQ feedback is not available, the contention window keeps the same as previous adjusted window size of the same CAPC level.</w:t>
      </w:r>
    </w:p>
    <w:p w14:paraId="32AF0A47" w14:textId="77777777" w:rsidR="005A5E44" w:rsidRPr="005E0FDD" w:rsidRDefault="005A5E44" w:rsidP="0009139A">
      <w:pPr>
        <w:spacing w:after="240"/>
        <w:ind w:left="142"/>
        <w:jc w:val="both"/>
        <w:rPr>
          <w:rFonts w:ascii="Arial" w:eastAsia="SimSun" w:hAnsi="Arial" w:cs="Arial"/>
          <w:b/>
          <w:i/>
          <w:lang w:eastAsia="zh-CN"/>
        </w:rPr>
      </w:pPr>
      <w:bookmarkStart w:id="6" w:name="_Hlk111025627"/>
      <w:r w:rsidRPr="005E0FDD">
        <w:rPr>
          <w:rFonts w:ascii="Arial" w:eastAsia="SimSun" w:hAnsi="Arial" w:cs="Arial" w:hint="eastAsia"/>
          <w:b/>
          <w:i/>
          <w:szCs w:val="20"/>
          <w:lang w:eastAsia="zh-CN"/>
        </w:rPr>
        <w:t>P</w:t>
      </w:r>
      <w:r w:rsidRPr="005E0FDD">
        <w:rPr>
          <w:rFonts w:ascii="Arial" w:eastAsia="SimSun" w:hAnsi="Arial" w:cs="Arial"/>
          <w:b/>
          <w:i/>
          <w:szCs w:val="20"/>
          <w:lang w:eastAsia="zh-CN"/>
        </w:rPr>
        <w:t xml:space="preserve">roposal </w:t>
      </w:r>
      <w:r w:rsidR="00C76ED6" w:rsidRPr="005E0FDD">
        <w:rPr>
          <w:rFonts w:ascii="Arial" w:eastAsia="SimSun" w:hAnsi="Arial" w:cs="Arial"/>
          <w:b/>
          <w:i/>
          <w:szCs w:val="20"/>
          <w:lang w:eastAsia="zh-CN"/>
        </w:rPr>
        <w:t>9</w:t>
      </w:r>
      <w:r w:rsidRPr="005E0FDD">
        <w:rPr>
          <w:rFonts w:ascii="Arial" w:eastAsia="SimSun" w:hAnsi="Arial" w:cs="Arial"/>
          <w:b/>
          <w:i/>
          <w:szCs w:val="20"/>
          <w:lang w:eastAsia="zh-CN"/>
        </w:rPr>
        <w:t>:</w:t>
      </w:r>
      <w:r w:rsidR="00412C78" w:rsidRPr="005E0FDD">
        <w:rPr>
          <w:rFonts w:ascii="Arial" w:eastAsia="SimSun" w:hAnsi="Arial" w:cs="Arial"/>
          <w:lang w:eastAsia="zh-CN"/>
        </w:rPr>
        <w:t xml:space="preserve"> </w:t>
      </w:r>
      <w:r w:rsidR="00412C78" w:rsidRPr="005E0FDD">
        <w:rPr>
          <w:rFonts w:ascii="Arial" w:eastAsia="SimSun" w:hAnsi="Arial" w:cs="Arial"/>
          <w:b/>
          <w:i/>
          <w:lang w:eastAsia="zh-CN"/>
        </w:rPr>
        <w:t>When SL-HARQ feedback is disabled in SCI, or when SL-HARQ feedback is enabled in SCI while SL HARQ feedback is not available, the contention window keeps the same as previous adjusted window size of the same CAPC level.</w:t>
      </w:r>
    </w:p>
    <w:p w14:paraId="002A245B" w14:textId="02F62F63" w:rsidR="00363A8E" w:rsidRPr="005E0FDD" w:rsidRDefault="00363A8E" w:rsidP="00363A8E">
      <w:pPr>
        <w:spacing w:after="120"/>
        <w:ind w:left="142"/>
        <w:jc w:val="both"/>
        <w:rPr>
          <w:rFonts w:ascii="Arial" w:eastAsia="SimSun" w:hAnsi="Arial" w:cs="Arial"/>
          <w:lang w:eastAsia="zh-CN"/>
        </w:rPr>
      </w:pPr>
      <w:r w:rsidRPr="005E0FDD">
        <w:rPr>
          <w:rFonts w:ascii="Arial" w:eastAsia="SimSun" w:hAnsi="Arial" w:cs="Arial"/>
          <w:lang w:eastAsia="zh-CN"/>
        </w:rPr>
        <w:t xml:space="preserve">For the case of groupcast option 2 (A/N based SL feedback), if the number of received ACK is larger or equal than a (pre-)configured or pre-defined threshold W, UE can set the contention window size to the minimum allowed value, otherwise the contention window is adjusted to next higher allowed value. More specifically, the threshold W can be equivalent to 1. That is, if at least one ACK is received, the UE can adjust the contention window size to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5E0FDD">
        <w:rPr>
          <w:rFonts w:ascii="Arial" w:eastAsia="SimSun" w:hAnsi="Arial" w:cs="Arial" w:hint="eastAsia"/>
          <w:lang w:eastAsia="zh-CN"/>
        </w:rPr>
        <w:t>,</w:t>
      </w:r>
      <w:r w:rsidRPr="005E0FDD">
        <w:rPr>
          <w:rFonts w:ascii="Arial" w:eastAsia="SimSun" w:hAnsi="Arial" w:cs="Arial"/>
          <w:lang w:eastAsia="zh-CN"/>
        </w:rPr>
        <w:t xml:space="preserve"> otherwise,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5E0FDD">
        <w:rPr>
          <w:rFonts w:ascii="Arial" w:eastAsia="SimSun" w:hAnsi="Arial" w:cs="Arial"/>
          <w:lang w:eastAsia="zh-CN"/>
        </w:rPr>
        <w:t xml:space="preserve"> to the next higher allowed value of the corresponding CAPC level. </w:t>
      </w:r>
    </w:p>
    <w:p w14:paraId="6BC17360" w14:textId="77777777" w:rsidR="00363A8E" w:rsidRPr="005E0FDD" w:rsidRDefault="00363A8E" w:rsidP="00363A8E">
      <w:pPr>
        <w:spacing w:after="120"/>
        <w:ind w:left="142"/>
        <w:jc w:val="both"/>
        <w:rPr>
          <w:rFonts w:ascii="Arial" w:eastAsia="SimSun" w:hAnsi="Arial" w:cs="Arial"/>
          <w:lang w:eastAsia="zh-CN"/>
        </w:rPr>
      </w:pPr>
      <w:r w:rsidRPr="005E0FDD">
        <w:rPr>
          <w:rFonts w:ascii="Arial" w:eastAsia="SimSun" w:hAnsi="Arial" w:cs="Arial"/>
          <w:lang w:eastAsia="zh-CN"/>
        </w:rPr>
        <w:t>For the case of groupcast option 1 (NACK-only based SL feedback), whether and how to support it in SL-U is not clear now. How to perform contention window size adjustment can be deprioritized.</w:t>
      </w:r>
    </w:p>
    <w:p w14:paraId="77740C2E" w14:textId="77777777" w:rsidR="00363A8E" w:rsidRPr="005E0FDD" w:rsidRDefault="00363A8E" w:rsidP="0009139A">
      <w:pPr>
        <w:spacing w:after="60"/>
        <w:ind w:left="142"/>
        <w:jc w:val="both"/>
        <w:rPr>
          <w:rFonts w:ascii="Arial" w:eastAsia="SimSun" w:hAnsi="Arial" w:cs="Arial"/>
          <w:lang w:eastAsia="zh-CN"/>
        </w:rPr>
      </w:pPr>
      <w:r w:rsidRPr="005E0FDD">
        <w:rPr>
          <w:rFonts w:ascii="Arial" w:eastAsia="SimSun" w:hAnsi="Arial" w:cs="Arial" w:hint="eastAsia"/>
          <w:b/>
          <w:i/>
          <w:szCs w:val="20"/>
          <w:lang w:eastAsia="zh-CN"/>
        </w:rPr>
        <w:t>P</w:t>
      </w:r>
      <w:r w:rsidRPr="005E0FDD">
        <w:rPr>
          <w:rFonts w:ascii="Arial" w:eastAsia="SimSun" w:hAnsi="Arial" w:cs="Arial"/>
          <w:b/>
          <w:i/>
          <w:szCs w:val="20"/>
          <w:lang w:eastAsia="zh-CN"/>
        </w:rPr>
        <w:t>roposal 10:</w:t>
      </w:r>
      <w:r w:rsidRPr="005E0FDD">
        <w:rPr>
          <w:rFonts w:ascii="Arial" w:eastAsia="SimSun" w:hAnsi="Arial" w:cs="Arial"/>
          <w:lang w:eastAsia="zh-CN"/>
        </w:rPr>
        <w:t xml:space="preserve"> </w:t>
      </w:r>
    </w:p>
    <w:p w14:paraId="3A0434ED" w14:textId="77777777" w:rsidR="00363A8E" w:rsidRPr="005E0FDD" w:rsidRDefault="00363A8E" w:rsidP="0009139A">
      <w:pPr>
        <w:pStyle w:val="ListParagraph"/>
        <w:numPr>
          <w:ilvl w:val="0"/>
          <w:numId w:val="38"/>
        </w:numPr>
        <w:spacing w:after="60"/>
        <w:ind w:firstLineChars="0"/>
        <w:jc w:val="both"/>
        <w:rPr>
          <w:rFonts w:ascii="Arial" w:hAnsi="Arial" w:cs="Arial"/>
          <w:b/>
          <w:i/>
          <w:lang w:val="en-GB"/>
        </w:rPr>
      </w:pPr>
      <w:r w:rsidRPr="005E0FDD">
        <w:rPr>
          <w:rFonts w:ascii="Arial" w:hAnsi="Arial" w:cs="Arial"/>
          <w:b/>
          <w:i/>
          <w:sz w:val="20"/>
          <w:lang w:val="en-GB"/>
        </w:rPr>
        <w:t>For groupcast option 2, the contention window size adjustment is based on the number of received ACK and a threshold W.</w:t>
      </w:r>
    </w:p>
    <w:p w14:paraId="4E6F3772" w14:textId="78B40F69" w:rsidR="00363A8E" w:rsidRPr="005E0FDD" w:rsidRDefault="00363A8E" w:rsidP="00363A8E">
      <w:pPr>
        <w:pStyle w:val="ListParagraph"/>
        <w:numPr>
          <w:ilvl w:val="0"/>
          <w:numId w:val="38"/>
        </w:numPr>
        <w:spacing w:after="240"/>
        <w:ind w:firstLineChars="0"/>
        <w:jc w:val="both"/>
        <w:rPr>
          <w:rFonts w:ascii="Arial" w:hAnsi="Arial" w:cs="Arial"/>
          <w:b/>
          <w:i/>
          <w:lang w:val="en-GB"/>
        </w:rPr>
      </w:pPr>
      <w:r w:rsidRPr="005E0FDD">
        <w:rPr>
          <w:rFonts w:ascii="Arial" w:hAnsi="Arial" w:cs="Arial"/>
          <w:b/>
          <w:i/>
          <w:sz w:val="20"/>
          <w:lang w:val="en-GB"/>
        </w:rPr>
        <w:t>For groupcast option 1, how to perform contention window size adjustment can be deprioritized</w:t>
      </w:r>
      <w:r w:rsidR="0009139A" w:rsidRPr="005E0FDD">
        <w:rPr>
          <w:rFonts w:ascii="Arial" w:hAnsi="Arial" w:cs="Arial"/>
          <w:b/>
          <w:i/>
          <w:sz w:val="20"/>
          <w:lang w:val="en-GB"/>
        </w:rPr>
        <w:t>.</w:t>
      </w:r>
    </w:p>
    <w:bookmarkEnd w:id="6"/>
    <w:p w14:paraId="79D72BDC" w14:textId="412083C7" w:rsidR="005A5E44" w:rsidRPr="006E1B31" w:rsidRDefault="006E1B31" w:rsidP="00566193">
      <w:pPr>
        <w:pStyle w:val="Heading3"/>
        <w:rPr>
          <w:lang w:eastAsia="zh-CN"/>
        </w:rPr>
      </w:pPr>
      <w:r>
        <w:rPr>
          <w:lang w:eastAsia="zh-CN"/>
        </w:rPr>
        <w:t>2.</w:t>
      </w:r>
      <w:r w:rsidR="006D5568">
        <w:rPr>
          <w:lang w:eastAsia="zh-CN"/>
        </w:rPr>
        <w:t>1</w:t>
      </w:r>
      <w:r>
        <w:rPr>
          <w:lang w:eastAsia="zh-CN"/>
        </w:rPr>
        <w:t xml:space="preserve">.4 </w:t>
      </w:r>
      <w:r w:rsidR="00903426" w:rsidRPr="006E1B31">
        <w:rPr>
          <w:lang w:eastAsia="zh-CN"/>
        </w:rPr>
        <w:t xml:space="preserve">UE-to-UE </w:t>
      </w:r>
      <w:r w:rsidR="005A5E44" w:rsidRPr="006E1B31">
        <w:rPr>
          <w:lang w:eastAsia="zh-CN"/>
        </w:rPr>
        <w:t>COT sharing</w:t>
      </w:r>
    </w:p>
    <w:p w14:paraId="4EBA8909" w14:textId="77777777" w:rsidR="00D92649" w:rsidRPr="00A2575C" w:rsidRDefault="006536BB" w:rsidP="00C81ABE">
      <w:pPr>
        <w:spacing w:after="120"/>
        <w:ind w:left="142"/>
        <w:jc w:val="both"/>
        <w:rPr>
          <w:rFonts w:ascii="Arial" w:eastAsia="SimSun" w:hAnsi="Arial" w:cs="Arial"/>
          <w:lang w:eastAsia="zh-CN"/>
        </w:rPr>
      </w:pPr>
      <w:r w:rsidRPr="00A2575C">
        <w:rPr>
          <w:rFonts w:ascii="Arial" w:eastAsia="SimSun" w:hAnsi="Arial" w:cs="Arial"/>
          <w:lang w:eastAsia="zh-CN"/>
        </w:rPr>
        <w:t>In RAN1</w:t>
      </w:r>
      <w:r w:rsidR="00174CD0" w:rsidRPr="00A2575C">
        <w:rPr>
          <w:rFonts w:ascii="Arial" w:eastAsia="SimSun" w:hAnsi="Arial" w:cs="Arial"/>
          <w:lang w:eastAsia="zh-CN"/>
        </w:rPr>
        <w:t>#109-e</w:t>
      </w:r>
      <w:r w:rsidRPr="00A2575C">
        <w:rPr>
          <w:rFonts w:ascii="Arial" w:eastAsia="SimSun" w:hAnsi="Arial" w:cs="Arial"/>
          <w:lang w:eastAsia="zh-CN"/>
        </w:rPr>
        <w:t xml:space="preserve"> meeting</w:t>
      </w:r>
      <w:r w:rsidR="004A6528" w:rsidRPr="00A2575C">
        <w:rPr>
          <w:rFonts w:ascii="Arial" w:eastAsia="SimSun" w:hAnsi="Arial" w:cs="Arial"/>
          <w:lang w:eastAsia="zh-CN"/>
        </w:rPr>
        <w:t xml:space="preserve"> [</w:t>
      </w:r>
      <w:r w:rsidR="00174CD0" w:rsidRPr="00A2575C">
        <w:rPr>
          <w:rFonts w:ascii="Arial" w:eastAsia="SimSun" w:hAnsi="Arial" w:cs="Arial"/>
          <w:lang w:eastAsia="zh-CN"/>
        </w:rPr>
        <w:t>3</w:t>
      </w:r>
      <w:r w:rsidR="004A6528" w:rsidRPr="00A2575C">
        <w:rPr>
          <w:rFonts w:ascii="Arial" w:eastAsia="SimSun" w:hAnsi="Arial" w:cs="Arial"/>
          <w:lang w:eastAsia="zh-CN"/>
        </w:rPr>
        <w:t>]</w:t>
      </w:r>
      <w:r w:rsidRPr="00A2575C">
        <w:rPr>
          <w:rFonts w:ascii="Arial" w:eastAsia="SimSun" w:hAnsi="Arial" w:cs="Arial"/>
          <w:lang w:eastAsia="zh-CN"/>
        </w:rPr>
        <w:t xml:space="preserve">, it was agreed to support UE-to-UE COT sharing. While the details need FFS. </w:t>
      </w:r>
      <w:r w:rsidR="00D92649" w:rsidRPr="00A2575C">
        <w:rPr>
          <w:rFonts w:ascii="Arial" w:eastAsia="SimSun" w:hAnsi="Arial" w:cs="Arial"/>
          <w:lang w:eastAsia="zh-CN"/>
        </w:rPr>
        <w:t>I</w:t>
      </w:r>
      <w:r w:rsidR="00D92649" w:rsidRPr="00A2575C">
        <w:rPr>
          <w:rFonts w:ascii="Arial" w:eastAsia="SimSun" w:hAnsi="Arial" w:cs="Arial" w:hint="eastAsia"/>
          <w:lang w:eastAsia="zh-CN"/>
        </w:rPr>
        <w:t>n</w:t>
      </w:r>
      <w:r w:rsidR="00D92649" w:rsidRPr="00A2575C">
        <w:rPr>
          <w:rFonts w:ascii="Arial" w:eastAsia="SimSun" w:hAnsi="Arial" w:cs="Arial"/>
          <w:lang w:eastAsia="zh-CN"/>
        </w:rPr>
        <w:t xml:space="preserve"> NR-U, a COT can be initiated or shared only when a device (gNB or UE) access the channel through Type 1 channel access. This principle can also be applied to SL-U: only when a UE access the channel through Type 1 channel access, it can share </w:t>
      </w:r>
      <w:r w:rsidR="004A6528" w:rsidRPr="00A2575C">
        <w:rPr>
          <w:rFonts w:ascii="Arial" w:eastAsia="SimSun" w:hAnsi="Arial" w:cs="Arial"/>
          <w:lang w:eastAsia="zh-CN"/>
        </w:rPr>
        <w:t>a</w:t>
      </w:r>
      <w:r w:rsidR="00D92649" w:rsidRPr="00A2575C">
        <w:rPr>
          <w:rFonts w:ascii="Arial" w:eastAsia="SimSun" w:hAnsi="Arial" w:cs="Arial"/>
          <w:lang w:eastAsia="zh-CN"/>
        </w:rPr>
        <w:t xml:space="preserve"> COT to other UEs. </w:t>
      </w:r>
    </w:p>
    <w:p w14:paraId="652810AF" w14:textId="77777777" w:rsidR="00D92649" w:rsidRPr="00A2575C" w:rsidRDefault="00D92649" w:rsidP="00C81ABE">
      <w:pPr>
        <w:spacing w:after="120"/>
        <w:ind w:left="142"/>
        <w:jc w:val="both"/>
        <w:rPr>
          <w:rFonts w:ascii="Arial" w:eastAsia="SimSun" w:hAnsi="Arial" w:cs="Arial"/>
          <w:lang w:eastAsia="zh-CN"/>
        </w:rPr>
      </w:pPr>
      <w:r w:rsidRPr="00A2575C">
        <w:rPr>
          <w:rFonts w:ascii="Arial" w:eastAsia="SimSun" w:hAnsi="Arial" w:cs="Arial"/>
          <w:lang w:eastAsia="zh-CN"/>
        </w:rPr>
        <w:t xml:space="preserve">When a UE shares COT to other UEs, the following information can be carried in COT sharing information: </w:t>
      </w:r>
    </w:p>
    <w:p w14:paraId="4D14F16D" w14:textId="77777777" w:rsidR="00D92649" w:rsidRPr="00A2575C" w:rsidRDefault="00D92649" w:rsidP="00C81ABE">
      <w:pPr>
        <w:pStyle w:val="ListParagraph"/>
        <w:numPr>
          <w:ilvl w:val="0"/>
          <w:numId w:val="25"/>
        </w:numPr>
        <w:spacing w:after="120"/>
        <w:ind w:left="709" w:firstLineChars="0" w:hanging="283"/>
        <w:jc w:val="both"/>
        <w:rPr>
          <w:rFonts w:ascii="Arial" w:hAnsi="Arial" w:cs="Arial"/>
          <w:sz w:val="20"/>
        </w:rPr>
      </w:pPr>
      <w:r w:rsidRPr="00A2575C">
        <w:rPr>
          <w:rFonts w:ascii="Arial" w:hAnsi="Arial" w:cs="Arial"/>
          <w:sz w:val="20"/>
        </w:rPr>
        <w:t xml:space="preserve">CAPC level: </w:t>
      </w:r>
      <w:r w:rsidR="004A6528" w:rsidRPr="00A2575C">
        <w:rPr>
          <w:rFonts w:ascii="Arial" w:hAnsi="Arial" w:cs="Arial"/>
          <w:sz w:val="20"/>
        </w:rPr>
        <w:t>used to determine which UE can use the shared COT. O</w:t>
      </w:r>
      <w:r w:rsidRPr="00A2575C">
        <w:rPr>
          <w:rFonts w:ascii="Arial" w:hAnsi="Arial" w:cs="Arial"/>
          <w:sz w:val="20"/>
        </w:rPr>
        <w:t xml:space="preserve">nly when another UE’s CAPC value is less or equal than the indicated CAPC value, the UE can </w:t>
      </w:r>
      <w:r w:rsidR="004A6528" w:rsidRPr="00A2575C">
        <w:rPr>
          <w:rFonts w:ascii="Arial" w:hAnsi="Arial" w:cs="Arial"/>
          <w:sz w:val="20"/>
        </w:rPr>
        <w:t>use the shared</w:t>
      </w:r>
      <w:r w:rsidRPr="00A2575C">
        <w:rPr>
          <w:rFonts w:ascii="Arial" w:hAnsi="Arial" w:cs="Arial"/>
          <w:sz w:val="20"/>
        </w:rPr>
        <w:t xml:space="preserve"> COT;</w:t>
      </w:r>
    </w:p>
    <w:p w14:paraId="377EB2FF" w14:textId="77777777" w:rsidR="00D92649" w:rsidRPr="00A2575C" w:rsidRDefault="00D92649" w:rsidP="00C81ABE">
      <w:pPr>
        <w:pStyle w:val="ListParagraph"/>
        <w:numPr>
          <w:ilvl w:val="0"/>
          <w:numId w:val="25"/>
        </w:numPr>
        <w:spacing w:after="120"/>
        <w:ind w:left="709" w:firstLineChars="0" w:hanging="283"/>
        <w:jc w:val="both"/>
        <w:rPr>
          <w:rFonts w:ascii="Arial" w:hAnsi="Arial" w:cs="Arial"/>
          <w:sz w:val="20"/>
        </w:rPr>
      </w:pPr>
      <w:r w:rsidRPr="00A2575C">
        <w:rPr>
          <w:rFonts w:ascii="Arial" w:hAnsi="Arial" w:cs="Arial"/>
          <w:sz w:val="20"/>
        </w:rPr>
        <w:t xml:space="preserve">RB set: used to indicate the RB set on which the COT sharing UE performs channel access successfully. Only when another UE’s SL transmission is within the indicated RB sets, it can use the shared </w:t>
      </w:r>
      <w:r w:rsidRPr="00A2575C">
        <w:rPr>
          <w:rFonts w:ascii="Arial" w:hAnsi="Arial" w:cs="Arial" w:hint="eastAsia"/>
          <w:sz w:val="20"/>
        </w:rPr>
        <w:t>COT</w:t>
      </w:r>
      <w:r w:rsidRPr="00A2575C">
        <w:rPr>
          <w:rFonts w:ascii="Arial" w:hAnsi="Arial" w:cs="Arial"/>
          <w:sz w:val="20"/>
        </w:rPr>
        <w:t>;</w:t>
      </w:r>
    </w:p>
    <w:p w14:paraId="12A5B6A8" w14:textId="77777777" w:rsidR="00D92649" w:rsidRPr="00A2575C" w:rsidRDefault="00D92649" w:rsidP="00C81ABE">
      <w:pPr>
        <w:pStyle w:val="ListParagraph"/>
        <w:numPr>
          <w:ilvl w:val="0"/>
          <w:numId w:val="25"/>
        </w:numPr>
        <w:spacing w:after="120"/>
        <w:ind w:left="709" w:firstLineChars="0" w:hanging="283"/>
        <w:jc w:val="both"/>
        <w:rPr>
          <w:rFonts w:ascii="Arial" w:hAnsi="Arial" w:cs="Arial"/>
          <w:sz w:val="20"/>
        </w:rPr>
      </w:pPr>
      <w:r w:rsidRPr="00A2575C">
        <w:rPr>
          <w:rFonts w:ascii="Arial" w:hAnsi="Arial" w:cs="Arial"/>
          <w:sz w:val="20"/>
        </w:rPr>
        <w:t xml:space="preserve">COT duration or COT length:  used to determine the COT duration. </w:t>
      </w:r>
    </w:p>
    <w:p w14:paraId="7A5D1296" w14:textId="77777777" w:rsidR="00D92649" w:rsidRPr="00A2575C" w:rsidRDefault="00D92649" w:rsidP="00C81ABE">
      <w:pPr>
        <w:spacing w:after="120"/>
        <w:ind w:left="142"/>
        <w:jc w:val="both"/>
        <w:rPr>
          <w:rFonts w:ascii="Arial" w:eastAsia="SimSun" w:hAnsi="Arial" w:cs="Arial"/>
          <w:lang w:eastAsia="zh-CN"/>
        </w:rPr>
      </w:pPr>
      <w:r w:rsidRPr="00A2575C">
        <w:rPr>
          <w:rFonts w:ascii="Arial" w:eastAsia="SimSun" w:hAnsi="Arial" w:cs="Arial" w:hint="eastAsia"/>
          <w:lang w:eastAsia="zh-CN"/>
        </w:rPr>
        <w:t>T</w:t>
      </w:r>
      <w:r w:rsidRPr="00A2575C">
        <w:rPr>
          <w:rFonts w:ascii="Arial" w:eastAsia="SimSun" w:hAnsi="Arial" w:cs="Arial"/>
          <w:lang w:eastAsia="zh-CN"/>
        </w:rPr>
        <w:t xml:space="preserve">he COT sharing information is used to assist another UE to share the COT. It can be carried by SCI or MAC CE.  Considering the COT sharing </w:t>
      </w:r>
      <w:r w:rsidR="00610D1F" w:rsidRPr="00A2575C">
        <w:rPr>
          <w:rFonts w:ascii="Arial" w:eastAsia="SimSun" w:hAnsi="Arial" w:cs="Arial"/>
          <w:lang w:eastAsia="zh-CN"/>
        </w:rPr>
        <w:t>can be</w:t>
      </w:r>
      <w:r w:rsidRPr="00A2575C">
        <w:rPr>
          <w:rFonts w:ascii="Arial" w:eastAsia="SimSun" w:hAnsi="Arial" w:cs="Arial"/>
          <w:lang w:eastAsia="zh-CN"/>
        </w:rPr>
        <w:t xml:space="preserve"> supported for </w:t>
      </w:r>
      <w:r w:rsidR="00610D1F" w:rsidRPr="00A2575C">
        <w:rPr>
          <w:rFonts w:ascii="Arial" w:eastAsia="SimSun" w:hAnsi="Arial" w:cs="Arial"/>
          <w:lang w:eastAsia="zh-CN"/>
        </w:rPr>
        <w:t>unicast/</w:t>
      </w:r>
      <w:r w:rsidRPr="00A2575C">
        <w:rPr>
          <w:rFonts w:ascii="Arial" w:eastAsia="SimSun" w:hAnsi="Arial" w:cs="Arial"/>
          <w:lang w:eastAsia="zh-CN"/>
        </w:rPr>
        <w:t xml:space="preserve">groupcast/broadcast, it cannot be carried in PC5-RRC. </w:t>
      </w:r>
      <w:r w:rsidR="00610D1F" w:rsidRPr="00A2575C">
        <w:rPr>
          <w:rFonts w:ascii="Arial" w:eastAsia="SimSun" w:hAnsi="Arial" w:cs="Arial"/>
          <w:lang w:eastAsia="zh-CN"/>
        </w:rPr>
        <w:t>SCI or MAC CE is more suitable to carry the COT sharing information.</w:t>
      </w:r>
    </w:p>
    <w:p w14:paraId="5F9EF03D" w14:textId="77777777" w:rsidR="00013390" w:rsidRPr="00A2575C" w:rsidRDefault="00013390" w:rsidP="00C81ABE">
      <w:pPr>
        <w:spacing w:after="60"/>
        <w:ind w:left="142"/>
        <w:jc w:val="both"/>
        <w:rPr>
          <w:rFonts w:ascii="Arial" w:eastAsia="SimSun" w:hAnsi="Arial" w:cs="Arial"/>
          <w:b/>
          <w:i/>
          <w:lang w:eastAsia="zh-CN"/>
        </w:rPr>
      </w:pPr>
      <w:bookmarkStart w:id="7" w:name="_Hlk111025636"/>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8E2C9C" w:rsidRPr="005E0FDD">
        <w:rPr>
          <w:rFonts w:ascii="Arial" w:eastAsia="SimSun" w:hAnsi="Arial" w:cs="Arial"/>
          <w:b/>
          <w:i/>
          <w:lang w:eastAsia="zh-CN"/>
        </w:rPr>
        <w:t>11</w:t>
      </w:r>
      <w:r w:rsidRPr="005E0FDD">
        <w:rPr>
          <w:rFonts w:ascii="Arial" w:eastAsia="SimSun" w:hAnsi="Arial" w:cs="Arial"/>
          <w:b/>
          <w:i/>
          <w:lang w:eastAsia="zh-CN"/>
        </w:rPr>
        <w:t xml:space="preserve">: For </w:t>
      </w:r>
      <w:r w:rsidRPr="00A2575C">
        <w:rPr>
          <w:rFonts w:ascii="Arial" w:eastAsia="SimSun" w:hAnsi="Arial" w:cs="Arial"/>
          <w:b/>
          <w:i/>
          <w:lang w:eastAsia="zh-CN"/>
        </w:rPr>
        <w:t>UE-to-UE COT sharing:</w:t>
      </w:r>
    </w:p>
    <w:p w14:paraId="6F7335CA" w14:textId="77777777" w:rsidR="00013390" w:rsidRPr="00A2575C" w:rsidRDefault="00013390" w:rsidP="00C81ABE">
      <w:pPr>
        <w:pStyle w:val="ListParagraph"/>
        <w:numPr>
          <w:ilvl w:val="1"/>
          <w:numId w:val="10"/>
        </w:numPr>
        <w:spacing w:after="60"/>
        <w:ind w:firstLineChars="0"/>
        <w:jc w:val="both"/>
        <w:rPr>
          <w:rFonts w:ascii="Arial" w:hAnsi="Arial" w:cs="Arial"/>
          <w:b/>
          <w:i/>
          <w:sz w:val="20"/>
        </w:rPr>
      </w:pPr>
      <w:r w:rsidRPr="00A2575C">
        <w:rPr>
          <w:rFonts w:ascii="Arial" w:hAnsi="Arial" w:cs="Arial"/>
          <w:b/>
          <w:i/>
          <w:sz w:val="20"/>
        </w:rPr>
        <w:t>A COT can be initiated and shared only when a UE access the channel successfully through Type 1 channel access;</w:t>
      </w:r>
    </w:p>
    <w:p w14:paraId="31E37A39" w14:textId="77777777" w:rsidR="00013390" w:rsidRPr="00A2575C" w:rsidRDefault="00013390" w:rsidP="00C81ABE">
      <w:pPr>
        <w:pStyle w:val="ListParagraph"/>
        <w:numPr>
          <w:ilvl w:val="1"/>
          <w:numId w:val="10"/>
        </w:numPr>
        <w:spacing w:after="60"/>
        <w:ind w:firstLineChars="0"/>
        <w:jc w:val="both"/>
        <w:rPr>
          <w:rFonts w:ascii="Arial" w:hAnsi="Arial" w:cs="Arial"/>
          <w:b/>
          <w:i/>
          <w:sz w:val="20"/>
        </w:rPr>
      </w:pPr>
      <w:r w:rsidRPr="00A2575C">
        <w:rPr>
          <w:rFonts w:ascii="Arial" w:hAnsi="Arial" w:cs="Arial"/>
          <w:b/>
          <w:i/>
          <w:sz w:val="20"/>
        </w:rPr>
        <w:t>At least the following information should be carried in COT sharing information: CAPC, RB set information, COT duration;</w:t>
      </w:r>
    </w:p>
    <w:p w14:paraId="7ED4AFA6" w14:textId="77777777" w:rsidR="00013390" w:rsidRPr="00A2575C" w:rsidRDefault="00013390" w:rsidP="00C81ABE">
      <w:pPr>
        <w:pStyle w:val="ListParagraph"/>
        <w:numPr>
          <w:ilvl w:val="1"/>
          <w:numId w:val="10"/>
        </w:numPr>
        <w:spacing w:after="240"/>
        <w:ind w:firstLineChars="0"/>
        <w:jc w:val="both"/>
        <w:rPr>
          <w:rFonts w:ascii="Arial" w:hAnsi="Arial" w:cs="Arial"/>
          <w:b/>
          <w:i/>
          <w:sz w:val="20"/>
        </w:rPr>
      </w:pPr>
      <w:r w:rsidRPr="00A2575C">
        <w:rPr>
          <w:rFonts w:ascii="Arial" w:hAnsi="Arial" w:cs="Arial" w:hint="eastAsia"/>
          <w:b/>
          <w:i/>
          <w:sz w:val="20"/>
        </w:rPr>
        <w:t>T</w:t>
      </w:r>
      <w:r w:rsidRPr="00A2575C">
        <w:rPr>
          <w:rFonts w:ascii="Arial" w:hAnsi="Arial" w:cs="Arial"/>
          <w:b/>
          <w:i/>
          <w:sz w:val="20"/>
        </w:rPr>
        <w:t>he COT sharing information is carried in SCI or MAC CE</w:t>
      </w:r>
    </w:p>
    <w:bookmarkEnd w:id="7"/>
    <w:p w14:paraId="4063766E" w14:textId="6071B464" w:rsidR="00517AAB" w:rsidRDefault="00227D43" w:rsidP="00C81ABE">
      <w:pPr>
        <w:spacing w:after="120"/>
        <w:ind w:left="142"/>
        <w:jc w:val="both"/>
        <w:rPr>
          <w:rFonts w:ascii="Arial" w:eastAsia="SimSun" w:hAnsi="Arial" w:cs="Arial"/>
          <w:lang w:eastAsia="zh-CN"/>
        </w:rPr>
      </w:pPr>
      <w:r w:rsidRPr="00A2575C">
        <w:rPr>
          <w:rFonts w:ascii="Arial" w:eastAsia="SimSun" w:hAnsi="Arial" w:cs="Arial"/>
          <w:lang w:eastAsia="zh-CN"/>
        </w:rPr>
        <w:t>For UE-to-UE COT sharing, which UE can use the shared COT was discussed in RAN1#110 meeting and the following were agreed [2]:</w:t>
      </w:r>
    </w:p>
    <w:tbl>
      <w:tblPr>
        <w:tblStyle w:val="TableGrid"/>
        <w:tblW w:w="0" w:type="auto"/>
        <w:tblInd w:w="142" w:type="dxa"/>
        <w:tblLook w:val="04A0" w:firstRow="1" w:lastRow="0" w:firstColumn="1" w:lastColumn="0" w:noHBand="0" w:noVBand="1"/>
      </w:tblPr>
      <w:tblGrid>
        <w:gridCol w:w="9628"/>
      </w:tblGrid>
      <w:tr w:rsidR="0009139A" w14:paraId="2201E2B7" w14:textId="77777777" w:rsidTr="0009139A">
        <w:tc>
          <w:tcPr>
            <w:tcW w:w="9770" w:type="dxa"/>
          </w:tcPr>
          <w:p w14:paraId="3E0A4712" w14:textId="77777777" w:rsidR="0009139A" w:rsidRPr="00227D43" w:rsidRDefault="0009139A" w:rsidP="0009139A">
            <w:pPr>
              <w:widowControl w:val="0"/>
              <w:autoSpaceDE w:val="0"/>
              <w:autoSpaceDN w:val="0"/>
              <w:spacing w:before="60"/>
              <w:jc w:val="both"/>
              <w:rPr>
                <w:rFonts w:eastAsia="DengXian"/>
                <w:kern w:val="2"/>
                <w:sz w:val="21"/>
                <w:szCs w:val="20"/>
                <w:lang w:eastAsia="zh-CN"/>
              </w:rPr>
            </w:pPr>
            <w:r w:rsidRPr="00227D43">
              <w:rPr>
                <w:rFonts w:eastAsia="DengXian"/>
                <w:b/>
                <w:bCs/>
                <w:kern w:val="2"/>
                <w:sz w:val="21"/>
                <w:szCs w:val="20"/>
                <w:highlight w:val="green"/>
                <w:lang w:eastAsia="zh-CN"/>
              </w:rPr>
              <w:t>Agreement</w:t>
            </w:r>
          </w:p>
          <w:p w14:paraId="2B555967"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For UE-to-UE COT sharing, continue considering the following alternatives:</w:t>
            </w:r>
          </w:p>
          <w:p w14:paraId="0453926C"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1: A responding SL UE can utilize a COT shared by a COT initiating UE when the responding SL UE is a target receiver of the at least COT initiating UE’s PSSCH data transmission in the COT.</w:t>
            </w:r>
          </w:p>
          <w:p w14:paraId="1524F016"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lastRenderedPageBreak/>
              <w:t>When the responding UE uses the shared COT for its transmission has an equal or smaller CAPC value than the CAPC value indicated in a shared COT information</w:t>
            </w:r>
          </w:p>
          <w:p w14:paraId="451B2D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any additional conditions</w:t>
            </w:r>
          </w:p>
          <w:p w14:paraId="3EBF62DA"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Alt. 2: A responding SL UE can utilize a COT shared by a COT initiating UE when the responding SL UE is a target receiver of the COT initiating UE’s transmission in the COT.</w:t>
            </w:r>
          </w:p>
          <w:p w14:paraId="4F402447"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When the responding UE uses the shared COT for its transmission has an equal or smaller CAPC value than the CAPC value indicated in a shared COT information</w:t>
            </w:r>
          </w:p>
          <w:p w14:paraId="6ABCA4E3" w14:textId="77777777" w:rsidR="0009139A"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how to determine a SL UE is a target receiver</w:t>
            </w:r>
          </w:p>
          <w:p w14:paraId="620E844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COT initiating UE’s transmission</w:t>
            </w:r>
          </w:p>
          <w:p w14:paraId="61F5CCF8"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any additional conditions</w:t>
            </w:r>
          </w:p>
          <w:p w14:paraId="2DC527E0" w14:textId="77777777" w:rsidR="0009139A" w:rsidRPr="00227D43" w:rsidRDefault="0009139A" w:rsidP="0009139A">
            <w:pPr>
              <w:widowControl w:val="0"/>
              <w:numPr>
                <w:ilvl w:val="1"/>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For Alt1 and Alt2: When a responding UE uses a shared COT for its transmission(s), the COT initiating UE is a target receiver of the responding UE’s transmission(s).</w:t>
            </w:r>
          </w:p>
          <w:p w14:paraId="7F9797C9" w14:textId="77777777" w:rsidR="0009139A" w:rsidRPr="00227D43" w:rsidRDefault="0009139A" w:rsidP="0009139A">
            <w:pPr>
              <w:widowControl w:val="0"/>
              <w:numPr>
                <w:ilvl w:val="2"/>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FFS: details of the channel type of the responding UE’s transmission(s)</w:t>
            </w:r>
          </w:p>
          <w:p w14:paraId="75A6EAEF" w14:textId="77777777" w:rsidR="0009139A" w:rsidRPr="00227D43" w:rsidRDefault="0009139A" w:rsidP="0009139A">
            <w:pPr>
              <w:widowControl w:val="0"/>
              <w:numPr>
                <w:ilvl w:val="0"/>
                <w:numId w:val="23"/>
              </w:numPr>
              <w:autoSpaceDE w:val="0"/>
              <w:autoSpaceDN w:val="0"/>
              <w:spacing w:line="259" w:lineRule="auto"/>
              <w:jc w:val="both"/>
              <w:rPr>
                <w:rFonts w:eastAsia="Batang"/>
                <w:szCs w:val="20"/>
                <w:lang w:val="en-GB" w:eastAsia="x-none"/>
              </w:rPr>
            </w:pPr>
            <w:r w:rsidRPr="00227D43">
              <w:rPr>
                <w:rFonts w:eastAsia="Batang"/>
                <w:szCs w:val="20"/>
                <w:lang w:val="en-GB" w:eastAsia="x-none"/>
              </w:rPr>
              <w:t>gNB relaying/forwarding a UE initiated COT to another UE is not supported in Rel-18</w:t>
            </w:r>
          </w:p>
          <w:p w14:paraId="7C6AA326" w14:textId="7845A1C0" w:rsidR="0009139A" w:rsidRPr="0009139A" w:rsidRDefault="0009139A" w:rsidP="0009139A">
            <w:pPr>
              <w:widowControl w:val="0"/>
              <w:numPr>
                <w:ilvl w:val="0"/>
                <w:numId w:val="23"/>
              </w:numPr>
              <w:autoSpaceDE w:val="0"/>
              <w:autoSpaceDN w:val="0"/>
              <w:spacing w:after="60" w:line="259" w:lineRule="auto"/>
              <w:jc w:val="both"/>
              <w:rPr>
                <w:rFonts w:eastAsia="Batang"/>
                <w:szCs w:val="20"/>
                <w:lang w:val="en-GB" w:eastAsia="x-none"/>
              </w:rPr>
            </w:pPr>
            <w:r w:rsidRPr="00227D43">
              <w:rPr>
                <w:rFonts w:eastAsia="Batang"/>
                <w:szCs w:val="20"/>
                <w:lang w:val="en-GB" w:eastAsia="x-none"/>
              </w:rPr>
              <w:t>FFS whether a Mode 1 UE can report a COT or related information to gNB for aiding Mode 1 RA</w:t>
            </w:r>
          </w:p>
        </w:tc>
      </w:tr>
    </w:tbl>
    <w:p w14:paraId="052245EF" w14:textId="77777777" w:rsidR="0009139A" w:rsidRPr="00A2575C" w:rsidRDefault="0009139A" w:rsidP="00C81ABE">
      <w:pPr>
        <w:spacing w:after="120"/>
        <w:ind w:left="142"/>
        <w:jc w:val="both"/>
        <w:rPr>
          <w:rFonts w:ascii="Arial" w:eastAsia="SimSun" w:hAnsi="Arial" w:cs="Arial"/>
          <w:lang w:eastAsia="zh-CN"/>
        </w:rPr>
      </w:pPr>
    </w:p>
    <w:p w14:paraId="5A18E2DF" w14:textId="208525DF" w:rsidR="009934C8" w:rsidRPr="005E0FDD" w:rsidRDefault="00E02481" w:rsidP="00A970FD">
      <w:pPr>
        <w:spacing w:after="120"/>
        <w:ind w:left="142"/>
        <w:jc w:val="both"/>
        <w:rPr>
          <w:rFonts w:ascii="Arial" w:eastAsia="SimSun" w:hAnsi="Arial" w:cs="Arial"/>
          <w:lang w:eastAsia="zh-CN"/>
        </w:rPr>
      </w:pPr>
      <w:r w:rsidRPr="005E0FDD">
        <w:rPr>
          <w:rFonts w:ascii="Arial" w:eastAsia="SimSun" w:hAnsi="Arial" w:cs="Arial"/>
          <w:lang w:eastAsia="zh-CN"/>
        </w:rPr>
        <w:t xml:space="preserve">By comparing Alt 1 and Alt 2, we prefer Alt </w:t>
      </w:r>
      <w:r w:rsidR="005A2F4E" w:rsidRPr="005E0FDD">
        <w:rPr>
          <w:rFonts w:ascii="Arial" w:eastAsia="SimSun" w:hAnsi="Arial" w:cs="Arial"/>
          <w:lang w:eastAsia="zh-CN"/>
        </w:rPr>
        <w:t xml:space="preserve">1. </w:t>
      </w:r>
      <w:r w:rsidR="009934C8" w:rsidRPr="005E0FDD">
        <w:rPr>
          <w:rFonts w:ascii="Arial" w:eastAsia="SimSun" w:hAnsi="Arial" w:cs="Arial"/>
          <w:lang w:eastAsia="zh-CN"/>
        </w:rPr>
        <w:t xml:space="preserve">At least PSSCH receiver can use the shared COT from PSSCH transmitter. </w:t>
      </w:r>
      <w:r w:rsidR="0087438A" w:rsidRPr="005E0FDD">
        <w:rPr>
          <w:rFonts w:ascii="Arial" w:eastAsia="SimSun" w:hAnsi="Arial" w:cs="Arial"/>
          <w:lang w:eastAsia="zh-CN"/>
        </w:rPr>
        <w:t>This can be applied to unicast, groupcast and broadcast. Which UE is the target receiver can be determined as follows:</w:t>
      </w:r>
    </w:p>
    <w:p w14:paraId="07C46CF1" w14:textId="77777777" w:rsidR="0087438A" w:rsidRPr="005E0FDD" w:rsidRDefault="0087438A" w:rsidP="0087438A">
      <w:pPr>
        <w:numPr>
          <w:ilvl w:val="0"/>
          <w:numId w:val="40"/>
        </w:numPr>
        <w:spacing w:after="120"/>
        <w:jc w:val="both"/>
        <w:rPr>
          <w:rFonts w:ascii="Arial" w:eastAsia="SimSun" w:hAnsi="Arial" w:cs="Arial"/>
          <w:lang w:eastAsia="zh-CN"/>
        </w:rPr>
      </w:pPr>
      <w:r w:rsidRPr="005E0FDD">
        <w:rPr>
          <w:rFonts w:ascii="Arial" w:eastAsia="SimSun" w:hAnsi="Arial" w:cs="Arial"/>
          <w:lang w:eastAsia="zh-CN"/>
        </w:rPr>
        <w:t>For unicast: based on source ID and destination ID in SCI;</w:t>
      </w:r>
    </w:p>
    <w:p w14:paraId="15940A8F" w14:textId="77777777" w:rsidR="0087438A" w:rsidRPr="005E0FDD" w:rsidRDefault="0087438A" w:rsidP="0087438A">
      <w:pPr>
        <w:numPr>
          <w:ilvl w:val="0"/>
          <w:numId w:val="40"/>
        </w:numPr>
        <w:spacing w:after="120"/>
        <w:jc w:val="both"/>
        <w:rPr>
          <w:rFonts w:ascii="Arial" w:eastAsia="SimSun" w:hAnsi="Arial" w:cs="Arial"/>
          <w:lang w:eastAsia="zh-CN"/>
        </w:rPr>
      </w:pPr>
      <w:r w:rsidRPr="005E0FDD">
        <w:rPr>
          <w:rFonts w:ascii="Arial" w:eastAsia="SimSun" w:hAnsi="Arial" w:cs="Arial"/>
          <w:lang w:eastAsia="zh-CN"/>
        </w:rPr>
        <w:t>For groupcast: based on destination ID in SCI;</w:t>
      </w:r>
    </w:p>
    <w:p w14:paraId="6B65BB7B" w14:textId="77777777" w:rsidR="0087438A" w:rsidRPr="005E0FDD" w:rsidRDefault="0087438A" w:rsidP="0087438A">
      <w:pPr>
        <w:numPr>
          <w:ilvl w:val="0"/>
          <w:numId w:val="40"/>
        </w:numPr>
        <w:spacing w:after="120"/>
        <w:jc w:val="both"/>
        <w:rPr>
          <w:rFonts w:ascii="Arial" w:eastAsia="SimSun" w:hAnsi="Arial" w:cs="Arial"/>
          <w:lang w:eastAsia="zh-CN"/>
        </w:rPr>
      </w:pPr>
      <w:r w:rsidRPr="005E0FDD">
        <w:rPr>
          <w:rFonts w:ascii="Arial" w:eastAsia="SimSun" w:hAnsi="Arial" w:cs="Arial"/>
          <w:lang w:eastAsia="zh-CN"/>
        </w:rPr>
        <w:t>For broadcast: based on destination ID in SCI;</w:t>
      </w:r>
    </w:p>
    <w:p w14:paraId="38D64BFB" w14:textId="2F0AACC9" w:rsidR="0087438A" w:rsidRPr="005E0FDD" w:rsidRDefault="0087438A" w:rsidP="0087438A">
      <w:pPr>
        <w:spacing w:after="120"/>
        <w:ind w:left="142"/>
        <w:jc w:val="both"/>
        <w:rPr>
          <w:rFonts w:ascii="Arial" w:eastAsia="Batang" w:hAnsi="Arial" w:cs="Arial"/>
          <w:b/>
          <w:i/>
          <w:szCs w:val="20"/>
          <w:lang w:val="en-GB" w:eastAsia="x-none"/>
        </w:rPr>
      </w:pPr>
      <w:r w:rsidRPr="005E0FDD">
        <w:rPr>
          <w:rFonts w:ascii="Arial" w:eastAsia="SimSun" w:hAnsi="Arial" w:cs="Arial"/>
          <w:b/>
          <w:i/>
          <w:lang w:eastAsia="zh-CN"/>
        </w:rPr>
        <w:t xml:space="preserve">Proposal </w:t>
      </w:r>
      <w:r w:rsidR="00C033BD" w:rsidRPr="005E0FDD">
        <w:rPr>
          <w:rFonts w:ascii="Arial" w:eastAsia="SimSun" w:hAnsi="Arial" w:cs="Arial"/>
          <w:b/>
          <w:i/>
          <w:lang w:eastAsia="zh-CN"/>
        </w:rPr>
        <w:t>12</w:t>
      </w:r>
      <w:r w:rsidRPr="005E0FDD">
        <w:rPr>
          <w:rFonts w:ascii="Arial" w:eastAsia="SimSun" w:hAnsi="Arial" w:cs="Arial"/>
          <w:b/>
          <w:i/>
          <w:lang w:eastAsia="zh-CN"/>
        </w:rPr>
        <w:t xml:space="preserve">: </w:t>
      </w:r>
      <w:r w:rsidRPr="005E0FDD">
        <w:rPr>
          <w:rFonts w:ascii="Arial" w:eastAsia="Batang" w:hAnsi="Arial" w:cs="Arial"/>
          <w:b/>
          <w:i/>
          <w:szCs w:val="20"/>
          <w:lang w:val="en-GB" w:eastAsia="x-none"/>
        </w:rPr>
        <w:t>For UE-to-UE COT sharing, the following alternative is supported:</w:t>
      </w:r>
    </w:p>
    <w:p w14:paraId="102D9E0C" w14:textId="77777777" w:rsidR="0087438A" w:rsidRPr="005E0FDD" w:rsidRDefault="0087438A" w:rsidP="0087438A">
      <w:pPr>
        <w:widowControl w:val="0"/>
        <w:numPr>
          <w:ilvl w:val="1"/>
          <w:numId w:val="23"/>
        </w:numPr>
        <w:autoSpaceDE w:val="0"/>
        <w:autoSpaceDN w:val="0"/>
        <w:spacing w:line="259" w:lineRule="auto"/>
        <w:jc w:val="both"/>
        <w:rPr>
          <w:rFonts w:ascii="Arial" w:eastAsia="Batang" w:hAnsi="Arial" w:cs="Arial"/>
          <w:b/>
          <w:i/>
          <w:szCs w:val="20"/>
          <w:lang w:val="en-GB" w:eastAsia="x-none"/>
        </w:rPr>
      </w:pPr>
      <w:r w:rsidRPr="005E0FDD">
        <w:rPr>
          <w:rFonts w:ascii="Arial" w:eastAsia="Batang" w:hAnsi="Arial" w:cs="Arial"/>
          <w:b/>
          <w:i/>
          <w:szCs w:val="20"/>
          <w:lang w:val="en-GB" w:eastAsia="x-none"/>
        </w:rPr>
        <w:t>Alt. 1: A responding SL UE can utilize a COT shared by a COT initiating UE when the responding SL UE is a target receiver of the at least COT initiating UE’s PSSCH data transmission in the COT.</w:t>
      </w:r>
    </w:p>
    <w:p w14:paraId="4114FF3C" w14:textId="77777777" w:rsidR="0087438A" w:rsidRPr="005E0FDD" w:rsidRDefault="0087438A" w:rsidP="0087438A">
      <w:pPr>
        <w:widowControl w:val="0"/>
        <w:numPr>
          <w:ilvl w:val="2"/>
          <w:numId w:val="23"/>
        </w:numPr>
        <w:autoSpaceDE w:val="0"/>
        <w:autoSpaceDN w:val="0"/>
        <w:spacing w:line="259" w:lineRule="auto"/>
        <w:jc w:val="both"/>
        <w:rPr>
          <w:rFonts w:ascii="Arial" w:eastAsia="Batang" w:hAnsi="Arial" w:cs="Arial"/>
          <w:b/>
          <w:i/>
          <w:szCs w:val="20"/>
          <w:lang w:val="en-GB" w:eastAsia="x-none"/>
        </w:rPr>
      </w:pPr>
      <w:r w:rsidRPr="005E0FDD">
        <w:rPr>
          <w:rFonts w:ascii="Arial" w:eastAsia="Batang" w:hAnsi="Arial" w:cs="Arial"/>
          <w:b/>
          <w:i/>
          <w:szCs w:val="20"/>
          <w:lang w:val="en-GB" w:eastAsia="x-none"/>
        </w:rPr>
        <w:t>When the responding UE uses the shared COT for its transmission has an equal or smaller CAPC value than the CAPC value indicated in a shared COT information</w:t>
      </w:r>
    </w:p>
    <w:p w14:paraId="5D908892" w14:textId="77777777" w:rsidR="0087438A" w:rsidRPr="005E0FDD" w:rsidRDefault="0087438A" w:rsidP="0087438A">
      <w:pPr>
        <w:spacing w:after="120"/>
        <w:ind w:left="142"/>
        <w:jc w:val="both"/>
        <w:rPr>
          <w:rFonts w:ascii="Arial" w:eastAsia="SimSun" w:hAnsi="Arial" w:cs="Arial"/>
          <w:lang w:val="en-GB" w:eastAsia="zh-CN"/>
        </w:rPr>
      </w:pPr>
    </w:p>
    <w:p w14:paraId="0CD438D6" w14:textId="3C03538E" w:rsidR="00227D43" w:rsidRPr="005E0FDD" w:rsidRDefault="005A2F4E" w:rsidP="00A970FD">
      <w:pPr>
        <w:spacing w:after="120"/>
        <w:ind w:left="142"/>
        <w:jc w:val="both"/>
        <w:rPr>
          <w:rFonts w:ascii="Arial" w:eastAsia="SimSun" w:hAnsi="Arial" w:cs="Arial"/>
          <w:lang w:eastAsia="zh-CN"/>
        </w:rPr>
      </w:pPr>
      <w:r w:rsidRPr="005E0FDD">
        <w:rPr>
          <w:rFonts w:ascii="Arial" w:eastAsia="SimSun" w:hAnsi="Arial" w:cs="Arial"/>
          <w:lang w:eastAsia="zh-CN"/>
        </w:rPr>
        <w:t>For other SL channels</w:t>
      </w:r>
      <w:r w:rsidR="00A31969" w:rsidRPr="005E0FDD">
        <w:rPr>
          <w:rFonts w:ascii="Arial" w:eastAsia="SimSun" w:hAnsi="Arial" w:cs="Arial"/>
          <w:lang w:eastAsia="zh-CN"/>
        </w:rPr>
        <w:t xml:space="preserve"> transmitter</w:t>
      </w:r>
      <w:r w:rsidRPr="005E0FDD">
        <w:rPr>
          <w:rFonts w:ascii="Arial" w:eastAsia="SimSun" w:hAnsi="Arial" w:cs="Arial"/>
          <w:lang w:eastAsia="zh-CN"/>
        </w:rPr>
        <w:t>, such as PSFCH</w:t>
      </w:r>
      <w:r w:rsidR="00A970FD" w:rsidRPr="005E0FDD">
        <w:rPr>
          <w:rFonts w:ascii="Arial" w:eastAsia="SimSun" w:hAnsi="Arial" w:cs="Arial"/>
          <w:lang w:eastAsia="zh-CN"/>
        </w:rPr>
        <w:t xml:space="preserve"> </w:t>
      </w:r>
      <w:r w:rsidRPr="005E0FDD">
        <w:rPr>
          <w:rFonts w:ascii="Arial" w:eastAsia="SimSun" w:hAnsi="Arial" w:cs="Arial"/>
          <w:lang w:eastAsia="zh-CN"/>
        </w:rPr>
        <w:t xml:space="preserve">or S-SSB, </w:t>
      </w:r>
      <w:r w:rsidR="00A31969" w:rsidRPr="005E0FDD">
        <w:rPr>
          <w:rFonts w:ascii="Arial" w:eastAsia="SimSun" w:hAnsi="Arial" w:cs="Arial"/>
          <w:lang w:eastAsia="zh-CN"/>
        </w:rPr>
        <w:t xml:space="preserve">these channels </w:t>
      </w:r>
      <w:r w:rsidR="00A970FD" w:rsidRPr="005E0FDD">
        <w:rPr>
          <w:rFonts w:ascii="Arial" w:eastAsia="SimSun" w:hAnsi="Arial" w:cs="Arial"/>
          <w:lang w:eastAsia="zh-CN"/>
        </w:rPr>
        <w:t>are</w:t>
      </w:r>
      <w:r w:rsidRPr="005E0FDD">
        <w:rPr>
          <w:rFonts w:ascii="Arial" w:eastAsia="SimSun" w:hAnsi="Arial" w:cs="Arial"/>
          <w:lang w:eastAsia="zh-CN"/>
        </w:rPr>
        <w:t xml:space="preserve"> preferred to </w:t>
      </w:r>
      <w:r w:rsidR="003E5993" w:rsidRPr="005E0FDD">
        <w:rPr>
          <w:rFonts w:ascii="Arial" w:eastAsia="SimSun" w:hAnsi="Arial" w:cs="Arial"/>
          <w:lang w:eastAsia="zh-CN"/>
        </w:rPr>
        <w:t>apply</w:t>
      </w:r>
      <w:r w:rsidRPr="005E0FDD">
        <w:rPr>
          <w:rFonts w:ascii="Arial" w:eastAsia="SimSun" w:hAnsi="Arial" w:cs="Arial"/>
          <w:lang w:eastAsia="zh-CN"/>
        </w:rPr>
        <w:t xml:space="preserve"> short control signaling</w:t>
      </w:r>
      <w:r w:rsidR="003E5993" w:rsidRPr="005E0FDD">
        <w:rPr>
          <w:rFonts w:ascii="Arial" w:eastAsia="SimSun" w:hAnsi="Arial" w:cs="Arial"/>
          <w:lang w:eastAsia="zh-CN"/>
        </w:rPr>
        <w:t xml:space="preserve">. </w:t>
      </w:r>
      <w:r w:rsidR="00A970FD" w:rsidRPr="005E0FDD">
        <w:rPr>
          <w:rFonts w:ascii="Arial" w:eastAsia="SimSun" w:hAnsi="Arial" w:cs="Arial"/>
          <w:lang w:eastAsia="zh-CN"/>
        </w:rPr>
        <w:t>N</w:t>
      </w:r>
      <w:r w:rsidR="003E5993" w:rsidRPr="005E0FDD">
        <w:rPr>
          <w:rFonts w:ascii="Arial" w:eastAsia="SimSun" w:hAnsi="Arial" w:cs="Arial"/>
          <w:lang w:eastAsia="zh-CN"/>
        </w:rPr>
        <w:t xml:space="preserve">o matter </w:t>
      </w:r>
      <w:r w:rsidR="00A970FD" w:rsidRPr="005E0FDD">
        <w:rPr>
          <w:rFonts w:ascii="Arial" w:eastAsia="SimSun" w:hAnsi="Arial" w:cs="Arial"/>
          <w:lang w:eastAsia="zh-CN"/>
        </w:rPr>
        <w:t xml:space="preserve">whether </w:t>
      </w:r>
      <w:r w:rsidR="003E5993" w:rsidRPr="005E0FDD">
        <w:rPr>
          <w:rFonts w:ascii="Arial" w:eastAsia="SimSun" w:hAnsi="Arial" w:cs="Arial"/>
          <w:lang w:eastAsia="zh-CN"/>
        </w:rPr>
        <w:t xml:space="preserve">type 2A channel access is applied </w:t>
      </w:r>
      <w:r w:rsidR="00A970FD" w:rsidRPr="005E0FDD">
        <w:rPr>
          <w:rFonts w:ascii="Arial" w:eastAsia="SimSun" w:hAnsi="Arial" w:cs="Arial"/>
          <w:lang w:eastAsia="zh-CN"/>
        </w:rPr>
        <w:t xml:space="preserve">to S-SSB or PSFCH </w:t>
      </w:r>
      <w:r w:rsidR="003E5993" w:rsidRPr="005E0FDD">
        <w:rPr>
          <w:rFonts w:ascii="Arial" w:eastAsia="SimSun" w:hAnsi="Arial" w:cs="Arial"/>
          <w:lang w:eastAsia="zh-CN"/>
        </w:rPr>
        <w:t xml:space="preserve">or not, </w:t>
      </w:r>
      <w:r w:rsidR="00A970FD" w:rsidRPr="005E0FDD">
        <w:rPr>
          <w:rFonts w:ascii="Arial" w:eastAsia="SimSun" w:hAnsi="Arial" w:cs="Arial"/>
          <w:lang w:eastAsia="zh-CN"/>
        </w:rPr>
        <w:t>they</w:t>
      </w:r>
      <w:r w:rsidR="003E5993" w:rsidRPr="005E0FDD">
        <w:rPr>
          <w:rFonts w:ascii="Arial" w:eastAsia="SimSun" w:hAnsi="Arial" w:cs="Arial"/>
          <w:lang w:eastAsia="zh-CN"/>
        </w:rPr>
        <w:t xml:space="preserve"> are not based on Type 1 channel access so that they cannot initiate a COT and share it to other UEs.</w:t>
      </w:r>
    </w:p>
    <w:p w14:paraId="44951D85" w14:textId="47936D84" w:rsidR="003E5993" w:rsidRPr="005E0FDD" w:rsidRDefault="003E5993" w:rsidP="00A07EDF">
      <w:pPr>
        <w:spacing w:after="240"/>
        <w:ind w:left="142"/>
        <w:jc w:val="both"/>
        <w:rPr>
          <w:rFonts w:ascii="Arial" w:eastAsia="SimSun" w:hAnsi="Arial" w:cs="Arial"/>
          <w:b/>
          <w:i/>
          <w:lang w:eastAsia="zh-CN"/>
        </w:rPr>
      </w:pPr>
      <w:r w:rsidRPr="005E0FDD">
        <w:rPr>
          <w:rFonts w:ascii="Arial" w:eastAsia="SimSun" w:hAnsi="Arial" w:cs="Arial"/>
          <w:b/>
          <w:i/>
          <w:lang w:eastAsia="zh-CN"/>
        </w:rPr>
        <w:t xml:space="preserve">Observation </w:t>
      </w:r>
      <w:r w:rsidR="00C033BD" w:rsidRPr="005E0FDD">
        <w:rPr>
          <w:rFonts w:ascii="Arial" w:eastAsia="SimSun" w:hAnsi="Arial" w:cs="Arial"/>
          <w:b/>
          <w:i/>
          <w:lang w:eastAsia="zh-CN"/>
        </w:rPr>
        <w:t>4</w:t>
      </w:r>
      <w:r w:rsidRPr="005E0FDD">
        <w:rPr>
          <w:rFonts w:ascii="Arial" w:eastAsia="SimSun" w:hAnsi="Arial" w:cs="Arial"/>
          <w:b/>
          <w:i/>
          <w:lang w:eastAsia="zh-CN"/>
        </w:rPr>
        <w:t>: S-SSB and PSFCH transmitter cannot initiate</w:t>
      </w:r>
      <w:r w:rsidR="00A8018E" w:rsidRPr="005E0FDD">
        <w:rPr>
          <w:rFonts w:ascii="Arial" w:eastAsia="SimSun" w:hAnsi="Arial" w:cs="Arial"/>
          <w:b/>
          <w:i/>
          <w:lang w:eastAsia="zh-CN"/>
        </w:rPr>
        <w:t xml:space="preserve"> a COT and share it to other UEs because it is not based on type 1 channel access.</w:t>
      </w:r>
    </w:p>
    <w:p w14:paraId="279A3E80" w14:textId="30BFD1EC" w:rsidR="00A8018E" w:rsidRPr="005E0FDD" w:rsidRDefault="00DB1CC6" w:rsidP="00C81ABE">
      <w:pPr>
        <w:spacing w:after="120"/>
        <w:ind w:left="142"/>
        <w:jc w:val="both"/>
        <w:rPr>
          <w:rFonts w:ascii="Arial" w:eastAsia="SimSun" w:hAnsi="Arial" w:cs="Arial"/>
          <w:lang w:eastAsia="zh-CN"/>
        </w:rPr>
      </w:pPr>
      <w:r w:rsidRPr="005E0FDD">
        <w:rPr>
          <w:rFonts w:ascii="Arial" w:eastAsia="SimSun" w:hAnsi="Arial" w:cs="Arial"/>
          <w:lang w:eastAsia="zh-CN"/>
        </w:rPr>
        <w:t xml:space="preserve">Another case is that if one PSCCH/PSSCH </w:t>
      </w:r>
      <w:r w:rsidR="00922531" w:rsidRPr="005E0FDD">
        <w:rPr>
          <w:rFonts w:ascii="Arial" w:eastAsia="SimSun" w:hAnsi="Arial" w:cs="Arial"/>
          <w:lang w:eastAsia="zh-CN"/>
        </w:rPr>
        <w:t>transmitter perform SL transmission after successful Type 1 LBT, whether any other</w:t>
      </w:r>
      <w:r w:rsidR="009934C8" w:rsidRPr="005E0FDD">
        <w:rPr>
          <w:rFonts w:ascii="Arial" w:eastAsia="SimSun" w:hAnsi="Arial" w:cs="Arial"/>
          <w:lang w:eastAsia="zh-CN"/>
        </w:rPr>
        <w:t xml:space="preserve"> sensing UE can be seen as target receiver of</w:t>
      </w:r>
      <w:r w:rsidR="00922531" w:rsidRPr="005E0FDD">
        <w:rPr>
          <w:rFonts w:ascii="Arial" w:eastAsia="SimSun" w:hAnsi="Arial" w:cs="Arial"/>
          <w:lang w:eastAsia="zh-CN"/>
        </w:rPr>
        <w:t xml:space="preserve"> the</w:t>
      </w:r>
      <w:r w:rsidR="009934C8" w:rsidRPr="005E0FDD">
        <w:rPr>
          <w:rFonts w:ascii="Arial" w:eastAsia="SimSun" w:hAnsi="Arial" w:cs="Arial"/>
          <w:lang w:eastAsia="zh-CN"/>
        </w:rPr>
        <w:t xml:space="preserve"> PSCCH. </w:t>
      </w:r>
      <w:r w:rsidR="00A31969" w:rsidRPr="005E0FDD">
        <w:rPr>
          <w:rFonts w:ascii="Arial" w:eastAsia="SimSun" w:hAnsi="Arial" w:cs="Arial"/>
          <w:lang w:eastAsia="zh-CN"/>
        </w:rPr>
        <w:t>If yes, then any mode 2 UE who has sensing capability (including full sensing or partial sensing) can be seen as target receiver of PSCCH</w:t>
      </w:r>
      <w:r w:rsidR="00824B8B" w:rsidRPr="005E0FDD">
        <w:rPr>
          <w:rFonts w:ascii="Arial" w:eastAsia="SimSun" w:hAnsi="Arial" w:cs="Arial"/>
          <w:lang w:eastAsia="zh-CN"/>
        </w:rPr>
        <w:t xml:space="preserve"> and use the shared COT from PSCCH/PSSCH transmitter. This is not applied to </w:t>
      </w:r>
      <w:r w:rsidR="00A31969" w:rsidRPr="005E0FDD">
        <w:rPr>
          <w:rFonts w:ascii="Arial" w:eastAsia="SimSun" w:hAnsi="Arial" w:cs="Arial"/>
          <w:lang w:eastAsia="zh-CN"/>
        </w:rPr>
        <w:t>mode 1 UE since mode 1 UE will not perform sensing.</w:t>
      </w:r>
    </w:p>
    <w:p w14:paraId="635C7D67" w14:textId="7DDD3A44" w:rsidR="0020585A" w:rsidRPr="005E0FDD" w:rsidRDefault="0020585A" w:rsidP="00A07EDF">
      <w:pPr>
        <w:spacing w:after="240"/>
        <w:ind w:left="142"/>
        <w:jc w:val="both"/>
        <w:rPr>
          <w:rFonts w:ascii="Arial" w:eastAsia="SimSun" w:hAnsi="Arial" w:cs="Arial"/>
          <w:b/>
          <w:i/>
          <w:lang w:eastAsia="zh-CN"/>
        </w:rPr>
      </w:pPr>
      <w:r w:rsidRPr="005E0FDD">
        <w:rPr>
          <w:rFonts w:ascii="Arial" w:eastAsia="SimSun" w:hAnsi="Arial" w:cs="Arial"/>
          <w:b/>
          <w:i/>
          <w:lang w:eastAsia="zh-CN"/>
        </w:rPr>
        <w:t xml:space="preserve">Proposal </w:t>
      </w:r>
      <w:r w:rsidR="00C033BD" w:rsidRPr="005E0FDD">
        <w:rPr>
          <w:rFonts w:ascii="Arial" w:eastAsia="SimSun" w:hAnsi="Arial" w:cs="Arial"/>
          <w:b/>
          <w:i/>
          <w:lang w:eastAsia="zh-CN"/>
        </w:rPr>
        <w:t>13</w:t>
      </w:r>
      <w:r w:rsidRPr="005E0FDD">
        <w:rPr>
          <w:rFonts w:ascii="Arial" w:eastAsia="SimSun" w:hAnsi="Arial" w:cs="Arial"/>
          <w:b/>
          <w:i/>
          <w:lang w:eastAsia="zh-CN"/>
        </w:rPr>
        <w:t>: Whether sensing UE can be seen as target receiver of PSCCH needs further discussion.</w:t>
      </w:r>
    </w:p>
    <w:p w14:paraId="64FDCA61" w14:textId="77777777" w:rsidR="00517AAB" w:rsidRPr="005E0FDD" w:rsidRDefault="00D11D81" w:rsidP="00C81ABE">
      <w:pPr>
        <w:spacing w:after="120"/>
        <w:ind w:left="142"/>
        <w:jc w:val="both"/>
        <w:rPr>
          <w:rFonts w:ascii="Arial" w:eastAsia="SimSun" w:hAnsi="Arial" w:cs="Arial"/>
          <w:lang w:eastAsia="zh-CN"/>
        </w:rPr>
      </w:pPr>
      <w:r w:rsidRPr="005E0FDD">
        <w:rPr>
          <w:rFonts w:ascii="Arial" w:eastAsia="SimSun" w:hAnsi="Arial" w:cs="Arial"/>
          <w:lang w:eastAsia="zh-CN"/>
        </w:rPr>
        <w:t>For the last FFS about whether a Mode 1 UE can report a COT or related information to gNB for aiding Mode 1 RA, the benefit to support such feature is not clear. The maximal COT duration is 10ms. If UE report a COT</w:t>
      </w:r>
      <w:r w:rsidR="00142B03" w:rsidRPr="005E0FDD">
        <w:rPr>
          <w:rFonts w:ascii="Arial" w:eastAsia="SimSun" w:hAnsi="Arial" w:cs="Arial"/>
          <w:lang w:eastAsia="zh-CN"/>
        </w:rPr>
        <w:t xml:space="preserve"> to gNB, it needs to obtain UL resource for such kind of reporting which needs some time. And gNB can only schedule SL transmission within the remaining COT duration</w:t>
      </w:r>
      <w:r w:rsidR="00C7079F" w:rsidRPr="005E0FDD">
        <w:rPr>
          <w:rFonts w:ascii="Arial" w:eastAsia="SimSun" w:hAnsi="Arial" w:cs="Arial"/>
          <w:lang w:eastAsia="zh-CN"/>
        </w:rPr>
        <w:t xml:space="preserve"> </w:t>
      </w:r>
      <w:r w:rsidR="00C176FA" w:rsidRPr="005E0FDD">
        <w:rPr>
          <w:rFonts w:ascii="Arial" w:eastAsia="SimSun" w:hAnsi="Arial" w:cs="Arial"/>
          <w:lang w:eastAsia="zh-CN"/>
        </w:rPr>
        <w:t>to make use of the shared COT</w:t>
      </w:r>
      <w:r w:rsidR="00142B03" w:rsidRPr="005E0FDD">
        <w:rPr>
          <w:rFonts w:ascii="Arial" w:eastAsia="SimSun" w:hAnsi="Arial" w:cs="Arial"/>
          <w:lang w:eastAsia="zh-CN"/>
        </w:rPr>
        <w:t xml:space="preserve">. Whether it can provide benefit is not clear. On the other hand, it will result in more specification work to support such feature. </w:t>
      </w:r>
    </w:p>
    <w:p w14:paraId="7749D842" w14:textId="2B113053" w:rsidR="00142B03" w:rsidRPr="005E0FDD" w:rsidRDefault="00142B03" w:rsidP="000D3043">
      <w:pPr>
        <w:spacing w:after="240"/>
        <w:ind w:left="142"/>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C033BD" w:rsidRPr="005E0FDD">
        <w:rPr>
          <w:rFonts w:ascii="Arial" w:eastAsia="SimSun" w:hAnsi="Arial" w:cs="Arial"/>
          <w:b/>
          <w:i/>
          <w:lang w:eastAsia="zh-CN"/>
        </w:rPr>
        <w:t>14</w:t>
      </w:r>
      <w:r w:rsidRPr="005E0FDD">
        <w:rPr>
          <w:rFonts w:ascii="Arial" w:eastAsia="SimSun" w:hAnsi="Arial" w:cs="Arial"/>
          <w:b/>
          <w:i/>
          <w:lang w:eastAsia="zh-CN"/>
        </w:rPr>
        <w:t xml:space="preserve">: Mode 1 UE reporting a COT or related information to gNB is not supported in </w:t>
      </w:r>
      <w:r w:rsidR="00BD4AE2" w:rsidRPr="005E0FDD">
        <w:rPr>
          <w:rFonts w:ascii="Arial" w:eastAsia="SimSun" w:hAnsi="Arial" w:cs="Arial"/>
          <w:b/>
          <w:i/>
          <w:lang w:eastAsia="zh-CN"/>
        </w:rPr>
        <w:t>Rel-18.</w:t>
      </w:r>
    </w:p>
    <w:p w14:paraId="66FA40D4" w14:textId="77777777" w:rsidR="005A5E44" w:rsidRPr="005E0FDD" w:rsidRDefault="006E1B31" w:rsidP="00566193">
      <w:pPr>
        <w:pStyle w:val="Heading3"/>
        <w:rPr>
          <w:lang w:eastAsia="zh-CN"/>
        </w:rPr>
      </w:pPr>
      <w:r w:rsidRPr="005E0FDD">
        <w:rPr>
          <w:lang w:eastAsia="zh-CN"/>
        </w:rPr>
        <w:t>2.</w:t>
      </w:r>
      <w:r w:rsidR="006D5568" w:rsidRPr="005E0FDD">
        <w:rPr>
          <w:lang w:eastAsia="zh-CN"/>
        </w:rPr>
        <w:t>1</w:t>
      </w:r>
      <w:r w:rsidRPr="005E0FDD">
        <w:rPr>
          <w:lang w:eastAsia="zh-CN"/>
        </w:rPr>
        <w:t xml:space="preserve">.5 </w:t>
      </w:r>
      <w:r w:rsidR="005A5E44" w:rsidRPr="005E0FDD">
        <w:rPr>
          <w:lang w:eastAsia="zh-CN"/>
        </w:rPr>
        <w:t>CP extension (CPE)</w:t>
      </w:r>
    </w:p>
    <w:p w14:paraId="2995F1BD" w14:textId="77777777" w:rsidR="00CB7B51" w:rsidRPr="005E0FDD" w:rsidRDefault="00B355F8" w:rsidP="00612ABF">
      <w:pPr>
        <w:spacing w:after="120"/>
        <w:ind w:left="142"/>
        <w:jc w:val="both"/>
        <w:rPr>
          <w:rFonts w:ascii="Arial" w:eastAsia="SimSun" w:hAnsi="Arial" w:cs="Arial"/>
          <w:lang w:eastAsia="zh-CN"/>
        </w:rPr>
      </w:pPr>
      <w:r w:rsidRPr="005E0FDD">
        <w:rPr>
          <w:rFonts w:ascii="Arial" w:eastAsia="SimSun" w:hAnsi="Arial" w:cs="Arial"/>
          <w:lang w:eastAsia="zh-CN"/>
        </w:rPr>
        <w:t xml:space="preserve">It was agreed to support </w:t>
      </w:r>
      <w:r w:rsidR="005A5E44" w:rsidRPr="005E0FDD">
        <w:rPr>
          <w:rFonts w:ascii="Arial" w:eastAsia="SimSun" w:hAnsi="Arial" w:cs="Arial" w:hint="eastAsia"/>
          <w:lang w:eastAsia="zh-CN"/>
        </w:rPr>
        <w:t>C</w:t>
      </w:r>
      <w:r w:rsidR="005A5E44" w:rsidRPr="005E0FDD">
        <w:rPr>
          <w:rFonts w:ascii="Arial" w:eastAsia="SimSun" w:hAnsi="Arial" w:cs="Arial"/>
          <w:lang w:eastAsia="zh-CN"/>
        </w:rPr>
        <w:t xml:space="preserve">P extension in </w:t>
      </w:r>
      <w:r w:rsidR="00342E4C" w:rsidRPr="005E0FDD">
        <w:rPr>
          <w:rFonts w:ascii="Arial" w:eastAsia="SimSun" w:hAnsi="Arial" w:cs="Arial"/>
          <w:lang w:eastAsia="zh-CN"/>
        </w:rPr>
        <w:t>SL</w:t>
      </w:r>
      <w:r w:rsidR="005A5E44" w:rsidRPr="005E0FDD">
        <w:rPr>
          <w:rFonts w:ascii="Arial" w:eastAsia="SimSun" w:hAnsi="Arial" w:cs="Arial"/>
          <w:lang w:eastAsia="zh-CN"/>
        </w:rPr>
        <w:t>-U.</w:t>
      </w:r>
      <w:r w:rsidR="00342E4C" w:rsidRPr="005E0FDD">
        <w:rPr>
          <w:rFonts w:ascii="Arial" w:eastAsia="SimSun" w:hAnsi="Arial" w:cs="Arial"/>
          <w:lang w:eastAsia="zh-CN"/>
        </w:rPr>
        <w:t xml:space="preserve"> </w:t>
      </w:r>
      <w:r w:rsidR="005A5E44" w:rsidRPr="005E0FDD">
        <w:rPr>
          <w:rFonts w:ascii="Arial" w:eastAsia="SimSun" w:hAnsi="Arial" w:cs="Arial"/>
          <w:lang w:eastAsia="zh-CN"/>
        </w:rPr>
        <w:t xml:space="preserve">Whether and how CPE mechanism can be applied to SL-U needs FFS. </w:t>
      </w:r>
      <w:r w:rsidR="00422C1E" w:rsidRPr="005E0FDD">
        <w:rPr>
          <w:rFonts w:ascii="Arial" w:eastAsia="SimSun" w:hAnsi="Arial" w:cs="Arial"/>
          <w:lang w:eastAsia="zh-CN"/>
        </w:rPr>
        <w:t xml:space="preserve">In our view, there are two benefits </w:t>
      </w:r>
      <w:r w:rsidR="00C12BF2" w:rsidRPr="005E0FDD">
        <w:rPr>
          <w:rFonts w:ascii="Arial" w:eastAsia="SimSun" w:hAnsi="Arial" w:cs="Arial"/>
          <w:lang w:eastAsia="zh-CN"/>
        </w:rPr>
        <w:t>to apply</w:t>
      </w:r>
      <w:r w:rsidR="00422C1E" w:rsidRPr="005E0FDD">
        <w:rPr>
          <w:rFonts w:ascii="Arial" w:eastAsia="SimSun" w:hAnsi="Arial" w:cs="Arial"/>
          <w:lang w:eastAsia="zh-CN"/>
        </w:rPr>
        <w:t xml:space="preserve"> CPE in SL-U. Firstly, it can avoid </w:t>
      </w:r>
      <w:proofErr w:type="gramStart"/>
      <w:r w:rsidR="00422C1E" w:rsidRPr="005E0FDD">
        <w:rPr>
          <w:rFonts w:ascii="Arial" w:eastAsia="SimSun" w:hAnsi="Arial" w:cs="Arial"/>
          <w:lang w:eastAsia="zh-CN"/>
        </w:rPr>
        <w:t>other</w:t>
      </w:r>
      <w:proofErr w:type="gramEnd"/>
      <w:r w:rsidR="00422C1E" w:rsidRPr="005E0FDD">
        <w:rPr>
          <w:rFonts w:ascii="Arial" w:eastAsia="SimSun" w:hAnsi="Arial" w:cs="Arial"/>
          <w:lang w:eastAsia="zh-CN"/>
        </w:rPr>
        <w:t xml:space="preserve"> RAT device to access the channel. When the LBT success, UE can occupy the channel by transmitting CPE</w:t>
      </w:r>
      <w:r w:rsidR="008313A7" w:rsidRPr="005E0FDD">
        <w:rPr>
          <w:rFonts w:ascii="Arial" w:eastAsia="SimSun" w:hAnsi="Arial" w:cs="Arial"/>
          <w:lang w:eastAsia="zh-CN"/>
        </w:rPr>
        <w:t xml:space="preserve"> so that </w:t>
      </w:r>
      <w:proofErr w:type="gramStart"/>
      <w:r w:rsidR="008313A7" w:rsidRPr="005E0FDD">
        <w:rPr>
          <w:rFonts w:ascii="Arial" w:eastAsia="SimSun" w:hAnsi="Arial" w:cs="Arial"/>
          <w:lang w:eastAsia="zh-CN"/>
        </w:rPr>
        <w:t>other</w:t>
      </w:r>
      <w:proofErr w:type="gramEnd"/>
      <w:r w:rsidR="008313A7" w:rsidRPr="005E0FDD">
        <w:rPr>
          <w:rFonts w:ascii="Arial" w:eastAsia="SimSun" w:hAnsi="Arial" w:cs="Arial"/>
          <w:lang w:eastAsia="zh-CN"/>
        </w:rPr>
        <w:t xml:space="preserve"> </w:t>
      </w:r>
      <w:r w:rsidR="008313A7" w:rsidRPr="005E0FDD">
        <w:rPr>
          <w:rFonts w:ascii="Arial" w:eastAsia="SimSun" w:hAnsi="Arial" w:cs="Arial"/>
          <w:lang w:eastAsia="zh-CN"/>
        </w:rPr>
        <w:lastRenderedPageBreak/>
        <w:t>RAT device cannot access the channel</w:t>
      </w:r>
      <w:r w:rsidR="00422C1E" w:rsidRPr="005E0FDD">
        <w:rPr>
          <w:rFonts w:ascii="Arial" w:eastAsia="SimSun" w:hAnsi="Arial" w:cs="Arial"/>
          <w:lang w:eastAsia="zh-CN"/>
        </w:rPr>
        <w:t xml:space="preserve">. Secondly, it can guarantee the required gap for a specific Type 2 channel access mechanism. </w:t>
      </w:r>
    </w:p>
    <w:p w14:paraId="7867A8A3" w14:textId="77777777" w:rsidR="00422C1E" w:rsidRPr="005E0FDD" w:rsidRDefault="00CB7B51" w:rsidP="00612ABF">
      <w:pPr>
        <w:spacing w:after="120"/>
        <w:ind w:left="142"/>
        <w:jc w:val="both"/>
        <w:rPr>
          <w:rFonts w:ascii="Arial" w:eastAsia="SimSun" w:hAnsi="Arial" w:cs="Arial"/>
          <w:lang w:eastAsia="zh-CN"/>
        </w:rPr>
      </w:pPr>
      <w:r w:rsidRPr="005E0FDD">
        <w:rPr>
          <w:rFonts w:ascii="Arial" w:eastAsia="SimSun" w:hAnsi="Arial" w:cs="Arial" w:hint="eastAsia"/>
          <w:lang w:eastAsia="zh-CN"/>
        </w:rPr>
        <w:t>F</w:t>
      </w:r>
      <w:r w:rsidRPr="005E0FDD">
        <w:rPr>
          <w:rFonts w:ascii="Arial" w:eastAsia="SimSun" w:hAnsi="Arial" w:cs="Arial"/>
          <w:lang w:eastAsia="zh-CN"/>
        </w:rPr>
        <w:t xml:space="preserve">or UE-to-UE COT sharing, UE can perform sensing only within GP symbol of previous slot if there is SL transmission in previous slot. The GP symbol is about 71us/35us/16us for 15kHz/30kHz/60kHz SCS </w:t>
      </w:r>
      <w:bookmarkStart w:id="8" w:name="_Hlk110870444"/>
      <w:r w:rsidRPr="005E0FDD">
        <w:rPr>
          <w:rFonts w:ascii="Arial" w:eastAsia="SimSun" w:hAnsi="Arial" w:cs="Arial"/>
          <w:lang w:eastAsia="zh-CN"/>
        </w:rPr>
        <w:t>respectively</w:t>
      </w:r>
      <w:bookmarkEnd w:id="8"/>
      <w:r w:rsidRPr="005E0FDD">
        <w:rPr>
          <w:rFonts w:ascii="Arial" w:eastAsia="SimSun" w:hAnsi="Arial" w:cs="Arial"/>
          <w:lang w:eastAsia="zh-CN"/>
        </w:rPr>
        <w:t xml:space="preserve">. If Type 2A/2B/2C channel access is applied within the shared COT, the required gap of two transmissions are </w:t>
      </w:r>
      <w:r w:rsidR="007C33CE" w:rsidRPr="005E0FDD">
        <w:rPr>
          <w:rFonts w:ascii="Arial" w:eastAsia="SimSun" w:hAnsi="Arial" w:cs="Arial" w:hint="eastAsia"/>
          <w:lang w:eastAsia="zh-CN"/>
        </w:rPr>
        <w:t>≥</w:t>
      </w:r>
      <w:r w:rsidRPr="005E0FDD">
        <w:rPr>
          <w:rFonts w:ascii="Arial" w:eastAsia="SimSun" w:hAnsi="Arial" w:cs="Arial" w:hint="eastAsia"/>
          <w:lang w:eastAsia="zh-CN"/>
        </w:rPr>
        <w:t>2</w:t>
      </w:r>
      <w:r w:rsidRPr="005E0FDD">
        <w:rPr>
          <w:rFonts w:ascii="Arial" w:eastAsia="SimSun" w:hAnsi="Arial" w:cs="Arial"/>
          <w:lang w:eastAsia="zh-CN"/>
        </w:rPr>
        <w:t xml:space="preserve">5us, 16us, </w:t>
      </w:r>
      <w:r w:rsidRPr="005E0FDD">
        <w:rPr>
          <w:rFonts w:ascii="Arial" w:eastAsia="SimSun" w:hAnsi="Arial" w:cs="Arial" w:hint="eastAsia"/>
          <w:lang w:eastAsia="zh-CN"/>
        </w:rPr>
        <w:t>≤</w:t>
      </w:r>
      <w:r w:rsidRPr="005E0FDD">
        <w:rPr>
          <w:rFonts w:ascii="Arial" w:eastAsia="SimSun" w:hAnsi="Arial" w:cs="Arial" w:hint="eastAsia"/>
          <w:lang w:eastAsia="zh-CN"/>
        </w:rPr>
        <w:t>1</w:t>
      </w:r>
      <w:r w:rsidRPr="005E0FDD">
        <w:rPr>
          <w:rFonts w:ascii="Arial" w:eastAsia="SimSun" w:hAnsi="Arial" w:cs="Arial"/>
          <w:lang w:eastAsia="zh-CN"/>
        </w:rPr>
        <w:t>6us</w:t>
      </w:r>
      <w:r w:rsidR="008313A7" w:rsidRPr="005E0FDD">
        <w:rPr>
          <w:rFonts w:ascii="Arial" w:eastAsia="SimSun" w:hAnsi="Arial" w:cs="Arial"/>
          <w:lang w:eastAsia="zh-CN"/>
        </w:rPr>
        <w:t xml:space="preserve"> </w:t>
      </w:r>
      <w:r w:rsidR="00661812" w:rsidRPr="005E0FDD">
        <w:rPr>
          <w:rFonts w:ascii="Arial" w:eastAsia="SimSun" w:hAnsi="Arial" w:cs="Arial"/>
          <w:lang w:eastAsia="zh-CN"/>
        </w:rPr>
        <w:t>respectively</w:t>
      </w:r>
      <w:r w:rsidRPr="005E0FDD">
        <w:rPr>
          <w:rFonts w:ascii="Arial" w:eastAsia="SimSun" w:hAnsi="Arial" w:cs="Arial"/>
          <w:lang w:eastAsia="zh-CN"/>
        </w:rPr>
        <w:t xml:space="preserve">. CPE can be used to guarantee the required gap. For example, if Type 2C is used within </w:t>
      </w:r>
      <w:r w:rsidR="00661812" w:rsidRPr="005E0FDD">
        <w:rPr>
          <w:rFonts w:ascii="Arial" w:eastAsia="SimSun" w:hAnsi="Arial" w:cs="Arial"/>
          <w:lang w:eastAsia="zh-CN"/>
        </w:rPr>
        <w:t xml:space="preserve">shared </w:t>
      </w:r>
      <w:r w:rsidRPr="005E0FDD">
        <w:rPr>
          <w:rFonts w:ascii="Arial" w:eastAsia="SimSun" w:hAnsi="Arial" w:cs="Arial"/>
          <w:lang w:eastAsia="zh-CN"/>
        </w:rPr>
        <w:t>COT in case of 30kHz SCS, the CPE length can be configured larger than 19us (=35us-16us). In this case, the UE who can use the shared COT can transmit CPE directly without sensing (i.e., Type 2C channel access) before slot boundary.</w:t>
      </w:r>
    </w:p>
    <w:p w14:paraId="3BBD7245" w14:textId="4D77B01A" w:rsidR="000B35B2" w:rsidRPr="005E0FDD" w:rsidRDefault="000B35B2" w:rsidP="00612ABF">
      <w:pPr>
        <w:spacing w:after="240"/>
        <w:ind w:left="142"/>
        <w:jc w:val="both"/>
        <w:rPr>
          <w:rFonts w:ascii="Arial" w:eastAsia="SimSun" w:hAnsi="Arial" w:cs="Arial"/>
          <w:b/>
          <w:i/>
          <w:lang w:eastAsia="zh-CN"/>
        </w:rPr>
      </w:pPr>
      <w:bookmarkStart w:id="9" w:name="_Hlk111025713"/>
      <w:r w:rsidRPr="005E0FDD">
        <w:rPr>
          <w:rFonts w:ascii="Arial" w:eastAsia="SimSun" w:hAnsi="Arial" w:cs="Arial"/>
          <w:b/>
          <w:i/>
          <w:lang w:eastAsia="zh-CN"/>
        </w:rPr>
        <w:t>Observation</w:t>
      </w:r>
      <w:r w:rsidR="00A8332E" w:rsidRPr="005E0FDD">
        <w:rPr>
          <w:rFonts w:ascii="Arial" w:eastAsia="SimSun" w:hAnsi="Arial" w:cs="Arial"/>
          <w:b/>
          <w:i/>
          <w:lang w:eastAsia="zh-CN"/>
        </w:rPr>
        <w:t xml:space="preserve"> </w:t>
      </w:r>
      <w:r w:rsidR="00C033BD" w:rsidRPr="005E0FDD">
        <w:rPr>
          <w:rFonts w:ascii="Arial" w:eastAsia="SimSun" w:hAnsi="Arial" w:cs="Arial"/>
          <w:b/>
          <w:i/>
          <w:lang w:eastAsia="zh-CN"/>
        </w:rPr>
        <w:t>5</w:t>
      </w:r>
      <w:r w:rsidRPr="005E0FDD">
        <w:rPr>
          <w:rFonts w:ascii="Arial" w:eastAsia="SimSun" w:hAnsi="Arial" w:cs="Arial"/>
          <w:b/>
          <w:i/>
          <w:lang w:eastAsia="zh-CN"/>
        </w:rPr>
        <w:t>: CPE in SL-U is benefit for channel access and guaranteeing the required gap for Type 2 channel access mechanism</w:t>
      </w:r>
      <w:r w:rsidR="00661812" w:rsidRPr="005E0FDD">
        <w:rPr>
          <w:rFonts w:ascii="Arial" w:eastAsia="SimSun" w:hAnsi="Arial" w:cs="Arial"/>
          <w:b/>
          <w:i/>
          <w:lang w:eastAsia="zh-CN"/>
        </w:rPr>
        <w:t>s</w:t>
      </w:r>
      <w:r w:rsidRPr="005E0FDD">
        <w:rPr>
          <w:rFonts w:ascii="Arial" w:eastAsia="SimSun" w:hAnsi="Arial" w:cs="Arial"/>
          <w:b/>
          <w:i/>
          <w:lang w:eastAsia="zh-CN"/>
        </w:rPr>
        <w:t>.</w:t>
      </w:r>
    </w:p>
    <w:p w14:paraId="6DD5A10C" w14:textId="03ABA805" w:rsidR="007C41FF" w:rsidRPr="005E0FDD" w:rsidRDefault="000B35B2" w:rsidP="00612ABF">
      <w:pPr>
        <w:spacing w:after="240"/>
        <w:ind w:left="142"/>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roposal</w:t>
      </w:r>
      <w:r w:rsidR="00A8332E" w:rsidRPr="005E0FDD">
        <w:rPr>
          <w:rFonts w:ascii="Arial" w:eastAsia="SimSun" w:hAnsi="Arial" w:cs="Arial"/>
          <w:b/>
          <w:i/>
          <w:lang w:eastAsia="zh-CN"/>
        </w:rPr>
        <w:t xml:space="preserve"> </w:t>
      </w:r>
      <w:r w:rsidR="00C033BD" w:rsidRPr="005E0FDD">
        <w:rPr>
          <w:rFonts w:ascii="Arial" w:eastAsia="SimSun" w:hAnsi="Arial" w:cs="Arial"/>
          <w:b/>
          <w:i/>
          <w:lang w:eastAsia="zh-CN"/>
        </w:rPr>
        <w:t>15</w:t>
      </w:r>
      <w:r w:rsidRPr="005E0FDD">
        <w:rPr>
          <w:rFonts w:ascii="Arial" w:eastAsia="SimSun" w:hAnsi="Arial" w:cs="Arial"/>
          <w:b/>
          <w:i/>
          <w:lang w:eastAsia="zh-CN"/>
        </w:rPr>
        <w:t xml:space="preserve">: CPE can be applied in UE-to-UE COT sharing scenario. </w:t>
      </w:r>
    </w:p>
    <w:bookmarkEnd w:id="9"/>
    <w:p w14:paraId="37903D59" w14:textId="77777777" w:rsidR="005A5E44" w:rsidRPr="005E0FDD" w:rsidRDefault="00661812" w:rsidP="00612ABF">
      <w:pPr>
        <w:spacing w:after="120"/>
        <w:ind w:left="142"/>
        <w:jc w:val="both"/>
        <w:rPr>
          <w:rFonts w:ascii="Arial" w:eastAsia="SimSun" w:hAnsi="Arial" w:cs="Arial"/>
          <w:lang w:eastAsia="zh-CN"/>
        </w:rPr>
      </w:pPr>
      <w:r w:rsidRPr="005E0FDD">
        <w:rPr>
          <w:rFonts w:ascii="Arial" w:eastAsia="SimSun" w:hAnsi="Arial" w:cs="Arial"/>
          <w:lang w:eastAsia="zh-CN"/>
        </w:rPr>
        <w:t xml:space="preserve">Apply CPE in SL-U will cause inter-UE blocking issue. </w:t>
      </w:r>
      <w:r w:rsidR="005A5E44" w:rsidRPr="005E0FDD">
        <w:rPr>
          <w:rFonts w:ascii="Arial" w:eastAsia="SimSun" w:hAnsi="Arial" w:cs="Arial"/>
          <w:lang w:eastAsia="zh-CN"/>
        </w:rPr>
        <w:t xml:space="preserve">The key difference between SL-U and NR-U is that NR-U is gNB scheduling based, while SL-U is distributed system. In NR-U, all UL transmission is controlled by gNB.  gNB can determine whether or not CPE is used by UE, and determine the starting position of the CPE per UE. While for SL-U, there is no central scheduler in mode 2, if CPE is used and in case the starting position of CPE per UE can be different, there will be inter-UE blocking issue. One illustration is shown below. In the </w:t>
      </w:r>
      <w:r w:rsidR="0033424C" w:rsidRPr="005E0FDD">
        <w:rPr>
          <w:rFonts w:ascii="Arial" w:eastAsia="SimSun" w:hAnsi="Arial" w:cs="Arial"/>
          <w:lang w:eastAsia="zh-CN"/>
        </w:rPr>
        <w:t>Figure 1</w:t>
      </w:r>
      <w:r w:rsidR="005A5E44" w:rsidRPr="005E0FDD">
        <w:rPr>
          <w:rFonts w:ascii="Arial" w:eastAsia="SimSun" w:hAnsi="Arial" w:cs="Arial"/>
          <w:lang w:eastAsia="zh-CN"/>
        </w:rPr>
        <w:t>, UE1 access the channel through Type 1 CA, and perform SL transmission in slot n+1. UE1 shares the COT to other UE</w:t>
      </w:r>
      <w:r w:rsidR="00342E4C" w:rsidRPr="005E0FDD">
        <w:rPr>
          <w:rFonts w:ascii="Arial" w:eastAsia="SimSun" w:hAnsi="Arial" w:cs="Arial"/>
          <w:lang w:eastAsia="zh-CN"/>
        </w:rPr>
        <w:t>s</w:t>
      </w:r>
      <w:r w:rsidR="005A5E44" w:rsidRPr="005E0FDD">
        <w:rPr>
          <w:rFonts w:ascii="Arial" w:eastAsia="SimSun" w:hAnsi="Arial" w:cs="Arial"/>
          <w:lang w:eastAsia="zh-CN"/>
        </w:rPr>
        <w:t xml:space="preserve">. In slot n+2, UE2 can use the shared COT while UE3 not. UE3 have to perform </w:t>
      </w:r>
      <w:r w:rsidR="00342E4C" w:rsidRPr="005E0FDD">
        <w:rPr>
          <w:rFonts w:ascii="Arial" w:eastAsia="SimSun" w:hAnsi="Arial" w:cs="Arial"/>
          <w:lang w:eastAsia="zh-CN"/>
        </w:rPr>
        <w:t xml:space="preserve">SL transmission based on </w:t>
      </w:r>
      <w:r w:rsidR="005A5E44" w:rsidRPr="005E0FDD">
        <w:rPr>
          <w:rFonts w:ascii="Arial" w:eastAsia="SimSun" w:hAnsi="Arial" w:cs="Arial"/>
          <w:lang w:eastAsia="zh-CN"/>
        </w:rPr>
        <w:t>Type 1 CA. If there is gap between the time when the counter equal to 0 and slot boundary of slot n+2, UE3 needs to perform additional LBT (</w:t>
      </w:r>
      <w:proofErr w:type="spellStart"/>
      <w:r w:rsidR="005A5E44" w:rsidRPr="005E0FDD">
        <w:rPr>
          <w:rFonts w:ascii="Arial" w:eastAsia="SimSun" w:hAnsi="Arial" w:cs="Arial"/>
          <w:lang w:eastAsia="zh-CN"/>
        </w:rPr>
        <w:t>Td+Tsl</w:t>
      </w:r>
      <w:proofErr w:type="spellEnd"/>
      <w:r w:rsidR="005A5E44" w:rsidRPr="005E0FDD">
        <w:rPr>
          <w:rFonts w:ascii="Arial" w:eastAsia="SimSun" w:hAnsi="Arial" w:cs="Arial"/>
          <w:lang w:eastAsia="zh-CN"/>
        </w:rPr>
        <w:t xml:space="preserve">) before the slot boundary. If UE2 performs Type 2A CA in the GP symbol of slot n+1 and perform CPE transmission in case the channel is </w:t>
      </w:r>
      <w:r w:rsidR="00342E4C" w:rsidRPr="005E0FDD">
        <w:rPr>
          <w:rFonts w:ascii="Arial" w:eastAsia="SimSun" w:hAnsi="Arial" w:cs="Arial"/>
          <w:lang w:eastAsia="zh-CN"/>
        </w:rPr>
        <w:t xml:space="preserve">sensed to be </w:t>
      </w:r>
      <w:r w:rsidR="005A5E44" w:rsidRPr="005E0FDD">
        <w:rPr>
          <w:rFonts w:ascii="Arial" w:eastAsia="SimSun" w:hAnsi="Arial" w:cs="Arial"/>
          <w:lang w:eastAsia="zh-CN"/>
        </w:rPr>
        <w:t xml:space="preserve">idle, it will block the additional LBT procedure of UE3 so that UE3 cannot access the channel. Similarly, in slot n+3, both UE4 and UE5 can use the shared COT from UE1, and Type 2A CA are performed. While if the starting positions of CPE from UE4 and UE5 are different, such as CPE from UE4 is earlier than UE5, it will block Type 2A CA procedure of UE5. </w:t>
      </w:r>
    </w:p>
    <w:p w14:paraId="338E6011" w14:textId="2EB94C5C" w:rsidR="005A5E44" w:rsidRPr="005E0FDD" w:rsidRDefault="005A5E44" w:rsidP="00612ABF">
      <w:pPr>
        <w:spacing w:after="240"/>
        <w:ind w:left="142"/>
        <w:jc w:val="both"/>
        <w:rPr>
          <w:rFonts w:ascii="Arial" w:eastAsia="SimSun" w:hAnsi="Arial" w:cs="Arial"/>
          <w:b/>
          <w:i/>
          <w:lang w:eastAsia="zh-CN"/>
        </w:rPr>
      </w:pPr>
      <w:bookmarkStart w:id="10" w:name="_Hlk111025723"/>
      <w:r w:rsidRPr="005E0FDD">
        <w:rPr>
          <w:rFonts w:ascii="Arial" w:eastAsia="SimSun" w:hAnsi="Arial" w:cs="Arial"/>
          <w:b/>
          <w:i/>
          <w:lang w:eastAsia="zh-CN"/>
        </w:rPr>
        <w:t xml:space="preserve">Observation </w:t>
      </w:r>
      <w:r w:rsidR="00C033BD" w:rsidRPr="005E0FDD">
        <w:rPr>
          <w:rFonts w:ascii="Arial" w:eastAsia="SimSun" w:hAnsi="Arial" w:cs="Arial"/>
          <w:b/>
          <w:i/>
          <w:lang w:eastAsia="zh-CN"/>
        </w:rPr>
        <w:t>6</w:t>
      </w:r>
      <w:r w:rsidRPr="005E0FDD">
        <w:rPr>
          <w:rFonts w:ascii="Arial" w:eastAsia="SimSun" w:hAnsi="Arial" w:cs="Arial"/>
          <w:b/>
          <w:i/>
          <w:lang w:eastAsia="zh-CN"/>
        </w:rPr>
        <w:t xml:space="preserve">: </w:t>
      </w:r>
      <w:r w:rsidR="00487AE9" w:rsidRPr="005E0FDD">
        <w:rPr>
          <w:rFonts w:ascii="Arial" w:eastAsia="SimSun" w:hAnsi="Arial" w:cs="Arial"/>
          <w:b/>
          <w:i/>
          <w:lang w:eastAsia="zh-CN"/>
        </w:rPr>
        <w:t>For SL-U mode 2</w:t>
      </w:r>
      <w:r w:rsidRPr="005E0FDD">
        <w:rPr>
          <w:rFonts w:ascii="Arial" w:eastAsia="SimSun" w:hAnsi="Arial" w:cs="Arial"/>
          <w:b/>
          <w:i/>
          <w:lang w:eastAsia="zh-CN"/>
        </w:rPr>
        <w:t>, if starting position of CPE is different, it will result in inter-UE blocking.</w:t>
      </w:r>
    </w:p>
    <w:p w14:paraId="780832C1" w14:textId="77777777" w:rsidR="00CD2435" w:rsidRPr="005E0FDD" w:rsidRDefault="00832A16" w:rsidP="00612ABF">
      <w:pPr>
        <w:spacing w:after="120"/>
        <w:ind w:left="142"/>
        <w:jc w:val="both"/>
        <w:rPr>
          <w:rFonts w:ascii="Arial" w:eastAsia="SimSun" w:hAnsi="Arial" w:cs="Arial"/>
          <w:lang w:eastAsia="zh-CN"/>
        </w:rPr>
      </w:pPr>
      <w:r w:rsidRPr="005E0FDD">
        <w:rPr>
          <w:rFonts w:ascii="Arial" w:eastAsia="SimSun" w:hAnsi="Arial" w:cs="Arial"/>
          <w:lang w:eastAsia="zh-CN"/>
        </w:rPr>
        <w:t xml:space="preserve">To avoid inter-UE blocking among multiple mode 2 SL-U UEs, it is preferred to (pre-)configure same CPE </w:t>
      </w:r>
      <w:r w:rsidR="00CD39FC" w:rsidRPr="005E0FDD">
        <w:rPr>
          <w:rFonts w:ascii="Arial" w:eastAsia="SimSun" w:hAnsi="Arial" w:cs="Arial"/>
          <w:lang w:eastAsia="zh-CN"/>
        </w:rPr>
        <w:t>starting position</w:t>
      </w:r>
      <w:r w:rsidRPr="005E0FDD">
        <w:rPr>
          <w:rFonts w:ascii="Arial" w:eastAsia="SimSun" w:hAnsi="Arial" w:cs="Arial"/>
          <w:lang w:eastAsia="zh-CN"/>
        </w:rPr>
        <w:t xml:space="preserve"> </w:t>
      </w:r>
      <w:r w:rsidR="00CD39FC" w:rsidRPr="005E0FDD">
        <w:rPr>
          <w:rFonts w:ascii="Arial" w:eastAsia="SimSun" w:hAnsi="Arial" w:cs="Arial"/>
          <w:lang w:eastAsia="zh-CN"/>
        </w:rPr>
        <w:t xml:space="preserve">and length </w:t>
      </w:r>
      <w:r w:rsidRPr="005E0FDD">
        <w:rPr>
          <w:rFonts w:ascii="Arial" w:eastAsia="SimSun" w:hAnsi="Arial" w:cs="Arial"/>
          <w:lang w:eastAsia="zh-CN"/>
        </w:rPr>
        <w:t xml:space="preserve">for all UEs. </w:t>
      </w:r>
    </w:p>
    <w:p w14:paraId="6D901A5C" w14:textId="15B32D81" w:rsidR="005A5E44" w:rsidRPr="005E0FDD" w:rsidRDefault="005A5E44" w:rsidP="00612ABF">
      <w:pPr>
        <w:spacing w:after="240"/>
        <w:ind w:left="142"/>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w:t>
      </w:r>
      <w:r w:rsidR="00C033BD" w:rsidRPr="005E0FDD">
        <w:rPr>
          <w:rFonts w:ascii="Arial" w:eastAsia="SimSun" w:hAnsi="Arial" w:cs="Arial"/>
          <w:b/>
          <w:i/>
          <w:lang w:eastAsia="zh-CN"/>
        </w:rPr>
        <w:t>16</w:t>
      </w:r>
      <w:r w:rsidRPr="005E0FDD">
        <w:rPr>
          <w:rFonts w:ascii="Arial" w:eastAsia="SimSun" w:hAnsi="Arial" w:cs="Arial"/>
          <w:b/>
          <w:i/>
          <w:lang w:eastAsia="zh-CN"/>
        </w:rPr>
        <w:t>:</w:t>
      </w:r>
      <w:r w:rsidR="00487AE9" w:rsidRPr="005E0FDD">
        <w:rPr>
          <w:rFonts w:ascii="Arial" w:eastAsia="SimSun" w:hAnsi="Arial" w:cs="Arial"/>
          <w:b/>
          <w:i/>
          <w:lang w:eastAsia="zh-CN"/>
        </w:rPr>
        <w:t xml:space="preserve"> </w:t>
      </w:r>
      <w:r w:rsidR="00832A16" w:rsidRPr="005E0FDD">
        <w:rPr>
          <w:rFonts w:ascii="Arial" w:eastAsia="SimSun" w:hAnsi="Arial" w:cs="Arial"/>
          <w:b/>
          <w:i/>
          <w:lang w:eastAsia="zh-CN"/>
        </w:rPr>
        <w:t xml:space="preserve">For SL-U mode 2, (pre-)configure same CPE </w:t>
      </w:r>
      <w:r w:rsidR="00CD39FC" w:rsidRPr="005E0FDD">
        <w:rPr>
          <w:rFonts w:ascii="Arial" w:eastAsia="SimSun" w:hAnsi="Arial" w:cs="Arial"/>
          <w:b/>
          <w:i/>
          <w:lang w:eastAsia="zh-CN"/>
        </w:rPr>
        <w:t>starting position and length</w:t>
      </w:r>
      <w:r w:rsidR="00832A16" w:rsidRPr="005E0FDD">
        <w:rPr>
          <w:rFonts w:ascii="Arial" w:eastAsia="SimSun" w:hAnsi="Arial" w:cs="Arial"/>
          <w:b/>
          <w:i/>
          <w:lang w:eastAsia="zh-CN"/>
        </w:rPr>
        <w:t xml:space="preserve"> for all UEs is supported</w:t>
      </w:r>
      <w:r w:rsidRPr="005E0FDD">
        <w:rPr>
          <w:rFonts w:ascii="Arial" w:eastAsia="SimSun" w:hAnsi="Arial" w:cs="Arial"/>
          <w:b/>
          <w:i/>
          <w:lang w:eastAsia="zh-CN"/>
        </w:rPr>
        <w:t>.</w:t>
      </w:r>
    </w:p>
    <w:bookmarkEnd w:id="10"/>
    <w:p w14:paraId="4C502C30" w14:textId="77777777" w:rsidR="005A5E44" w:rsidRDefault="00837A3B" w:rsidP="000D3043">
      <w:pPr>
        <w:spacing w:after="120"/>
        <w:jc w:val="center"/>
      </w:pPr>
      <w:r>
        <w:object w:dxaOrig="13441" w:dyaOrig="5117" w14:anchorId="20DF9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70.5pt" o:ole="">
            <v:imagedata r:id="rId10" o:title=""/>
          </v:shape>
          <o:OLEObject Type="Embed" ProgID="Visio.Drawing.15" ShapeID="_x0000_i1025" DrawAspect="Content" ObjectID="_1726056278" r:id="rId11"/>
        </w:object>
      </w:r>
    </w:p>
    <w:p w14:paraId="5C9227E4" w14:textId="3013EADD" w:rsidR="005A5E44" w:rsidRPr="000D3043" w:rsidRDefault="005A5E44" w:rsidP="006E40ED">
      <w:pPr>
        <w:spacing w:after="120"/>
        <w:ind w:left="420"/>
        <w:jc w:val="center"/>
        <w:rPr>
          <w:rFonts w:ascii="Arial" w:eastAsia="SimSun" w:hAnsi="Arial" w:cs="Arial"/>
          <w:lang w:eastAsia="zh-CN"/>
        </w:rPr>
      </w:pPr>
      <w:r w:rsidRPr="000D3043">
        <w:rPr>
          <w:rFonts w:ascii="Arial" w:eastAsia="SimSun" w:hAnsi="Arial" w:cs="Arial" w:hint="eastAsia"/>
          <w:lang w:eastAsia="zh-CN"/>
        </w:rPr>
        <w:t>F</w:t>
      </w:r>
      <w:r w:rsidRPr="000D3043">
        <w:rPr>
          <w:rFonts w:ascii="Arial" w:eastAsia="SimSun" w:hAnsi="Arial" w:cs="Arial"/>
          <w:lang w:eastAsia="zh-CN"/>
        </w:rPr>
        <w:t xml:space="preserve">igure </w:t>
      </w:r>
      <w:r w:rsidR="0033424C" w:rsidRPr="000D3043">
        <w:rPr>
          <w:rFonts w:ascii="Arial" w:eastAsia="SimSun" w:hAnsi="Arial" w:cs="Arial"/>
          <w:lang w:eastAsia="zh-CN"/>
        </w:rPr>
        <w:t>1</w:t>
      </w:r>
      <w:r w:rsidR="000D3043">
        <w:rPr>
          <w:rFonts w:ascii="Arial" w:eastAsia="SimSun" w:hAnsi="Arial" w:cs="Arial"/>
          <w:lang w:eastAsia="zh-CN"/>
        </w:rPr>
        <w:t>:</w:t>
      </w:r>
      <w:r w:rsidR="0033424C" w:rsidRPr="000D3043">
        <w:rPr>
          <w:rFonts w:ascii="Arial" w:eastAsia="SimSun" w:hAnsi="Arial" w:cs="Arial"/>
          <w:lang w:eastAsia="zh-CN"/>
        </w:rPr>
        <w:t xml:space="preserve"> </w:t>
      </w:r>
      <w:r w:rsidR="00CD39FC" w:rsidRPr="000D3043">
        <w:rPr>
          <w:rFonts w:ascii="Arial" w:eastAsia="SimSun" w:hAnsi="Arial" w:cs="Arial" w:hint="eastAsia"/>
          <w:lang w:eastAsia="zh-CN"/>
        </w:rPr>
        <w:t>Illu</w:t>
      </w:r>
      <w:r w:rsidR="00CD39FC" w:rsidRPr="000D3043">
        <w:rPr>
          <w:rFonts w:ascii="Arial" w:eastAsia="SimSun" w:hAnsi="Arial" w:cs="Arial"/>
          <w:lang w:eastAsia="zh-CN"/>
        </w:rPr>
        <w:t>stration of inter-UE blocking issue caused by different CPE starting position</w:t>
      </w:r>
    </w:p>
    <w:p w14:paraId="6E1145D8" w14:textId="77777777" w:rsidR="002106A4" w:rsidRDefault="006E1B31" w:rsidP="00566193">
      <w:pPr>
        <w:pStyle w:val="Heading3"/>
        <w:rPr>
          <w:lang w:eastAsia="zh-CN"/>
        </w:rPr>
      </w:pPr>
      <w:r>
        <w:rPr>
          <w:lang w:eastAsia="zh-CN"/>
        </w:rPr>
        <w:t>2.</w:t>
      </w:r>
      <w:r w:rsidR="006D5568">
        <w:rPr>
          <w:lang w:eastAsia="zh-CN"/>
        </w:rPr>
        <w:t>1</w:t>
      </w:r>
      <w:r>
        <w:rPr>
          <w:lang w:eastAsia="zh-CN"/>
        </w:rPr>
        <w:t>.</w:t>
      </w:r>
      <w:r w:rsidR="002106A4">
        <w:rPr>
          <w:lang w:eastAsia="zh-CN"/>
        </w:rPr>
        <w:t>6</w:t>
      </w:r>
      <w:r>
        <w:rPr>
          <w:lang w:eastAsia="zh-CN"/>
        </w:rPr>
        <w:t xml:space="preserve"> </w:t>
      </w:r>
      <w:r w:rsidR="002106A4">
        <w:rPr>
          <w:lang w:eastAsia="zh-CN"/>
        </w:rPr>
        <w:tab/>
        <w:t>Frame-Based Equipment (FBE) channel access</w:t>
      </w:r>
    </w:p>
    <w:p w14:paraId="27B15E84" w14:textId="77777777" w:rsidR="002106A4" w:rsidRPr="005E0FDD" w:rsidRDefault="001A784D" w:rsidP="00E236B5">
      <w:pPr>
        <w:spacing w:after="120"/>
        <w:ind w:left="142"/>
        <w:jc w:val="both"/>
        <w:rPr>
          <w:rFonts w:ascii="Arial" w:eastAsia="SimSun" w:hAnsi="Arial" w:cs="Arial"/>
          <w:lang w:eastAsia="zh-CN"/>
        </w:rPr>
      </w:pPr>
      <w:r w:rsidRPr="005A2F4E">
        <w:rPr>
          <w:rFonts w:ascii="Arial" w:eastAsia="SimSun" w:hAnsi="Arial" w:cs="Arial" w:hint="eastAsia"/>
          <w:lang w:eastAsia="zh-CN"/>
        </w:rPr>
        <w:t>S</w:t>
      </w:r>
      <w:r w:rsidRPr="005A2F4E">
        <w:rPr>
          <w:rFonts w:ascii="Arial" w:eastAsia="SimSun" w:hAnsi="Arial" w:cs="Arial"/>
          <w:lang w:eastAsia="zh-CN"/>
        </w:rPr>
        <w:t>emi-static channel access</w:t>
      </w:r>
      <w:r w:rsidR="00E236B5" w:rsidRPr="005A2F4E">
        <w:rPr>
          <w:rFonts w:ascii="Arial" w:eastAsia="SimSun" w:hAnsi="Arial" w:cs="Arial"/>
          <w:lang w:eastAsia="zh-CN"/>
        </w:rPr>
        <w:t xml:space="preserve"> or Frame-based equipment (FBE) channel access is supported in NR-U. It is applied in the environments where the absence of other technologies is guaranteed e.g., by level of regulations, private premises policies, etc. </w:t>
      </w:r>
      <w:r w:rsidR="00E236B5" w:rsidRPr="00A2575C">
        <w:rPr>
          <w:rFonts w:ascii="Arial" w:eastAsia="SimSun" w:hAnsi="Arial" w:cs="Arial"/>
          <w:lang w:eastAsia="zh-CN"/>
        </w:rPr>
        <w:t xml:space="preserve">in our view, FBE channel access can also be applied in SL-U, especially in the </w:t>
      </w:r>
      <w:r w:rsidR="00E236B5" w:rsidRPr="005E0FDD">
        <w:rPr>
          <w:rFonts w:ascii="Arial" w:eastAsia="SimSun" w:hAnsi="Arial" w:cs="Arial"/>
          <w:lang w:eastAsia="zh-CN"/>
        </w:rPr>
        <w:t>environment that the interference from</w:t>
      </w:r>
      <w:r w:rsidR="0021157A" w:rsidRPr="005E0FDD">
        <w:rPr>
          <w:rFonts w:ascii="Arial" w:eastAsia="SimSun" w:hAnsi="Arial" w:cs="Arial"/>
          <w:lang w:eastAsia="zh-CN"/>
        </w:rPr>
        <w:t xml:space="preserve"> other RAT can be controlled, such as IIoT scenario. </w:t>
      </w:r>
      <w:r w:rsidR="006E0978" w:rsidRPr="005E0FDD">
        <w:rPr>
          <w:rFonts w:ascii="Arial" w:eastAsia="SimSun" w:hAnsi="Arial" w:cs="Arial"/>
          <w:lang w:eastAsia="zh-CN"/>
        </w:rPr>
        <w:t xml:space="preserve">The mechanism of FBE channel access of NR-U can be taken as starting point for SL-U. </w:t>
      </w:r>
    </w:p>
    <w:p w14:paraId="5A83A8EC" w14:textId="06AC8FDB" w:rsidR="0021157A" w:rsidRPr="005E0FDD" w:rsidRDefault="0021157A" w:rsidP="005A2F4E">
      <w:pPr>
        <w:spacing w:after="240"/>
        <w:ind w:left="142"/>
        <w:rPr>
          <w:rFonts w:ascii="Arial" w:eastAsia="DengXian" w:hAnsi="Arial" w:cs="Arial"/>
          <w:b/>
          <w:i/>
          <w:szCs w:val="20"/>
          <w:lang w:eastAsia="zh-CN"/>
        </w:rPr>
      </w:pPr>
      <w:r w:rsidRPr="005E0FDD">
        <w:rPr>
          <w:rFonts w:ascii="Arial" w:eastAsia="DengXian" w:hAnsi="Arial" w:cs="Arial" w:hint="eastAsia"/>
          <w:b/>
          <w:i/>
          <w:szCs w:val="20"/>
          <w:lang w:eastAsia="zh-CN"/>
        </w:rPr>
        <w:t>P</w:t>
      </w:r>
      <w:r w:rsidRPr="005E0FDD">
        <w:rPr>
          <w:rFonts w:ascii="Arial" w:eastAsia="DengXian" w:hAnsi="Arial" w:cs="Arial"/>
          <w:b/>
          <w:i/>
          <w:szCs w:val="20"/>
          <w:lang w:eastAsia="zh-CN"/>
        </w:rPr>
        <w:t xml:space="preserve">roposal </w:t>
      </w:r>
      <w:r w:rsidR="00C033BD" w:rsidRPr="005E0FDD">
        <w:rPr>
          <w:rFonts w:ascii="Arial" w:eastAsia="DengXian" w:hAnsi="Arial" w:cs="Arial"/>
          <w:b/>
          <w:i/>
          <w:szCs w:val="20"/>
          <w:lang w:eastAsia="zh-CN"/>
        </w:rPr>
        <w:t>17</w:t>
      </w:r>
      <w:r w:rsidRPr="005E0FDD">
        <w:rPr>
          <w:rFonts w:ascii="Arial" w:eastAsia="DengXian" w:hAnsi="Arial" w:cs="Arial"/>
          <w:b/>
          <w:i/>
          <w:szCs w:val="20"/>
          <w:lang w:eastAsia="zh-CN"/>
        </w:rPr>
        <w:t>: FBE channel access is supported in SL-U.</w:t>
      </w:r>
      <w:r w:rsidR="006E0978" w:rsidRPr="005E0FDD">
        <w:rPr>
          <w:rFonts w:ascii="Arial" w:eastAsia="DengXian" w:hAnsi="Arial" w:cs="Arial"/>
          <w:b/>
          <w:i/>
          <w:szCs w:val="20"/>
          <w:lang w:eastAsia="zh-CN"/>
        </w:rPr>
        <w:t xml:space="preserve"> </w:t>
      </w:r>
    </w:p>
    <w:p w14:paraId="07F43DB4" w14:textId="251786F2" w:rsidR="006E0978" w:rsidRPr="005E0FDD" w:rsidRDefault="006E0978" w:rsidP="005A2F4E">
      <w:pPr>
        <w:spacing w:after="240"/>
        <w:ind w:left="142"/>
        <w:rPr>
          <w:rFonts w:ascii="Arial" w:eastAsia="DengXian" w:hAnsi="Arial" w:cs="Arial"/>
          <w:b/>
          <w:i/>
          <w:szCs w:val="20"/>
          <w:lang w:eastAsia="zh-CN"/>
        </w:rPr>
      </w:pPr>
      <w:r w:rsidRPr="005E0FDD">
        <w:rPr>
          <w:rFonts w:ascii="Arial" w:eastAsia="DengXian" w:hAnsi="Arial" w:cs="Arial" w:hint="eastAsia"/>
          <w:b/>
          <w:i/>
          <w:szCs w:val="20"/>
          <w:lang w:eastAsia="zh-CN"/>
        </w:rPr>
        <w:lastRenderedPageBreak/>
        <w:t>P</w:t>
      </w:r>
      <w:r w:rsidRPr="005E0FDD">
        <w:rPr>
          <w:rFonts w:ascii="Arial" w:eastAsia="DengXian" w:hAnsi="Arial" w:cs="Arial"/>
          <w:b/>
          <w:i/>
          <w:szCs w:val="20"/>
          <w:lang w:eastAsia="zh-CN"/>
        </w:rPr>
        <w:t xml:space="preserve">roposal </w:t>
      </w:r>
      <w:r w:rsidR="00C033BD" w:rsidRPr="005E0FDD">
        <w:rPr>
          <w:rFonts w:ascii="Arial" w:eastAsia="DengXian" w:hAnsi="Arial" w:cs="Arial"/>
          <w:b/>
          <w:i/>
          <w:szCs w:val="20"/>
          <w:lang w:eastAsia="zh-CN"/>
        </w:rPr>
        <w:t>18</w:t>
      </w:r>
      <w:r w:rsidRPr="005E0FDD">
        <w:rPr>
          <w:rFonts w:ascii="Arial" w:eastAsia="DengXian" w:hAnsi="Arial" w:cs="Arial"/>
          <w:b/>
          <w:i/>
          <w:szCs w:val="20"/>
          <w:lang w:eastAsia="zh-CN"/>
        </w:rPr>
        <w:t>: FBE channel access mechanism of NR-U is taken as starting point for SL-U.</w:t>
      </w:r>
    </w:p>
    <w:p w14:paraId="3FEFDF4F" w14:textId="77777777" w:rsidR="0021157A" w:rsidRPr="005E0FDD" w:rsidRDefault="00F25A9F" w:rsidP="00E236B5">
      <w:pPr>
        <w:spacing w:after="120"/>
        <w:ind w:left="142"/>
        <w:jc w:val="both"/>
        <w:rPr>
          <w:rFonts w:ascii="Arial" w:eastAsia="SimSun" w:hAnsi="Arial" w:cs="Arial"/>
          <w:lang w:eastAsia="zh-CN"/>
        </w:rPr>
      </w:pPr>
      <w:r w:rsidRPr="005E0FDD">
        <w:rPr>
          <w:rFonts w:ascii="Arial" w:eastAsia="SimSun" w:hAnsi="Arial" w:cs="Arial"/>
          <w:lang w:eastAsia="zh-CN"/>
        </w:rPr>
        <w:t xml:space="preserve">In NR-U, gNB has its own </w:t>
      </w:r>
      <w:r w:rsidR="005B4603" w:rsidRPr="005E0FDD">
        <w:rPr>
          <w:rFonts w:ascii="Arial" w:eastAsia="SimSun" w:hAnsi="Arial" w:cs="Arial"/>
          <w:lang w:eastAsia="zh-CN"/>
        </w:rPr>
        <w:t xml:space="preserve">semi-static channel access configuration. Each UE’s semi-static channel access is configured by gNB. Semi-static channel access configuration among UEs can be different. While for SL-U, if each UE’s semi-static channel access configuration is different, there will be interference among UEs. For example, one UE’s idle </w:t>
      </w:r>
      <w:r w:rsidR="00242580" w:rsidRPr="005E0FDD">
        <w:rPr>
          <w:rFonts w:ascii="Arial" w:eastAsia="SimSun" w:hAnsi="Arial" w:cs="Arial"/>
          <w:lang w:eastAsia="zh-CN"/>
        </w:rPr>
        <w:t>duration</w:t>
      </w:r>
      <w:r w:rsidR="005B4603" w:rsidRPr="005E0FDD">
        <w:rPr>
          <w:rFonts w:ascii="Arial" w:eastAsia="SimSun" w:hAnsi="Arial" w:cs="Arial"/>
          <w:lang w:eastAsia="zh-CN"/>
        </w:rPr>
        <w:t xml:space="preserve"> maybe </w:t>
      </w:r>
      <w:proofErr w:type="gramStart"/>
      <w:r w:rsidR="005B4603" w:rsidRPr="005E0FDD">
        <w:rPr>
          <w:rFonts w:ascii="Arial" w:eastAsia="SimSun" w:hAnsi="Arial" w:cs="Arial"/>
          <w:lang w:eastAsia="zh-CN"/>
        </w:rPr>
        <w:t>correspond</w:t>
      </w:r>
      <w:proofErr w:type="gramEnd"/>
      <w:r w:rsidR="005B4603" w:rsidRPr="005E0FDD">
        <w:rPr>
          <w:rFonts w:ascii="Arial" w:eastAsia="SimSun" w:hAnsi="Arial" w:cs="Arial"/>
          <w:lang w:eastAsia="zh-CN"/>
        </w:rPr>
        <w:t xml:space="preserve"> </w:t>
      </w:r>
      <w:r w:rsidR="006E0978" w:rsidRPr="005E0FDD">
        <w:rPr>
          <w:rFonts w:ascii="Arial" w:eastAsia="SimSun" w:hAnsi="Arial" w:cs="Arial"/>
          <w:lang w:eastAsia="zh-CN"/>
        </w:rPr>
        <w:t xml:space="preserve">to </w:t>
      </w:r>
      <w:r w:rsidR="005B4603" w:rsidRPr="005E0FDD">
        <w:rPr>
          <w:rFonts w:ascii="Arial" w:eastAsia="SimSun" w:hAnsi="Arial" w:cs="Arial"/>
          <w:lang w:eastAsia="zh-CN"/>
        </w:rPr>
        <w:t xml:space="preserve">another UE’s SL transmission which will block the UE’s sensing procedure. </w:t>
      </w:r>
    </w:p>
    <w:p w14:paraId="7056A706" w14:textId="12A0C935" w:rsidR="00ED7CDF" w:rsidRPr="005E0FDD" w:rsidRDefault="00ED7CDF" w:rsidP="005A2F4E">
      <w:pPr>
        <w:spacing w:after="240"/>
        <w:ind w:left="142"/>
        <w:rPr>
          <w:rFonts w:ascii="Arial" w:eastAsia="DengXian" w:hAnsi="Arial" w:cs="Arial"/>
          <w:b/>
          <w:i/>
          <w:szCs w:val="20"/>
          <w:lang w:eastAsia="zh-CN"/>
        </w:rPr>
      </w:pPr>
      <w:r w:rsidRPr="005E0FDD">
        <w:rPr>
          <w:rFonts w:ascii="Arial" w:eastAsia="DengXian" w:hAnsi="Arial" w:cs="Arial" w:hint="eastAsia"/>
          <w:b/>
          <w:i/>
          <w:szCs w:val="20"/>
          <w:lang w:eastAsia="zh-CN"/>
        </w:rPr>
        <w:t>P</w:t>
      </w:r>
      <w:r w:rsidRPr="005E0FDD">
        <w:rPr>
          <w:rFonts w:ascii="Arial" w:eastAsia="DengXian" w:hAnsi="Arial" w:cs="Arial"/>
          <w:b/>
          <w:i/>
          <w:szCs w:val="20"/>
          <w:lang w:eastAsia="zh-CN"/>
        </w:rPr>
        <w:t xml:space="preserve">roposal </w:t>
      </w:r>
      <w:r w:rsidR="00C033BD" w:rsidRPr="005E0FDD">
        <w:rPr>
          <w:rFonts w:ascii="Arial" w:eastAsia="DengXian" w:hAnsi="Arial" w:cs="Arial"/>
          <w:b/>
          <w:i/>
          <w:szCs w:val="20"/>
          <w:lang w:eastAsia="zh-CN"/>
        </w:rPr>
        <w:t>19</w:t>
      </w:r>
      <w:r w:rsidRPr="005E0FDD">
        <w:rPr>
          <w:rFonts w:ascii="Arial" w:eastAsia="DengXian" w:hAnsi="Arial" w:cs="Arial"/>
          <w:b/>
          <w:i/>
          <w:szCs w:val="20"/>
          <w:lang w:eastAsia="zh-CN"/>
        </w:rPr>
        <w:t>: FBE channel access configuration among SL-U UEs should be same.</w:t>
      </w:r>
    </w:p>
    <w:p w14:paraId="47527C67" w14:textId="77777777" w:rsidR="00ED7CDF" w:rsidRPr="005E0FDD" w:rsidRDefault="0000344D" w:rsidP="00E236B5">
      <w:pPr>
        <w:spacing w:after="120"/>
        <w:ind w:left="142"/>
        <w:jc w:val="both"/>
        <w:rPr>
          <w:rFonts w:ascii="Arial" w:eastAsia="SimSun" w:hAnsi="Arial" w:cs="Arial"/>
          <w:lang w:eastAsia="zh-CN"/>
        </w:rPr>
      </w:pPr>
      <w:r w:rsidRPr="005E0FDD">
        <w:rPr>
          <w:rFonts w:ascii="Arial" w:eastAsia="SimSun" w:hAnsi="Arial" w:cs="Arial"/>
          <w:lang w:eastAsia="zh-CN"/>
        </w:rPr>
        <w:t xml:space="preserve">In NR-U, when DL or UL transmission overlaps with idle </w:t>
      </w:r>
      <w:r w:rsidR="00456A6B" w:rsidRPr="005E0FDD">
        <w:rPr>
          <w:rFonts w:ascii="Arial" w:eastAsia="SimSun" w:hAnsi="Arial" w:cs="Arial"/>
          <w:lang w:eastAsia="zh-CN"/>
        </w:rPr>
        <w:t>duration</w:t>
      </w:r>
      <w:r w:rsidRPr="005E0FDD">
        <w:rPr>
          <w:rFonts w:ascii="Arial" w:eastAsia="SimSun" w:hAnsi="Arial" w:cs="Arial"/>
          <w:lang w:eastAsia="zh-CN"/>
        </w:rPr>
        <w:t xml:space="preserve">, the DL or UL transmission will be dropped. Symbol level transmission is supported in NR-U, so gNB can schedule properly the DL or UL transmission according to the semi-static configuration to make use of the resource more efficiently. While only slot level transmission is supported in SL-U. If SL transmission is dropped in case SL transmission overlaps with idle </w:t>
      </w:r>
      <w:r w:rsidR="00456A6B" w:rsidRPr="005E0FDD">
        <w:rPr>
          <w:rFonts w:ascii="Arial" w:eastAsia="SimSun" w:hAnsi="Arial" w:cs="Arial"/>
          <w:lang w:eastAsia="zh-CN"/>
        </w:rPr>
        <w:t>duration</w:t>
      </w:r>
      <w:r w:rsidRPr="005E0FDD">
        <w:rPr>
          <w:rFonts w:ascii="Arial" w:eastAsia="SimSun" w:hAnsi="Arial" w:cs="Arial"/>
          <w:lang w:eastAsia="zh-CN"/>
        </w:rPr>
        <w:t xml:space="preserve">, that will cause resource inefficiency. </w:t>
      </w:r>
      <w:r w:rsidR="00A434A3" w:rsidRPr="005E0FDD">
        <w:rPr>
          <w:rFonts w:ascii="Arial" w:eastAsia="SimSun" w:hAnsi="Arial" w:cs="Arial"/>
          <w:lang w:eastAsia="zh-CN"/>
        </w:rPr>
        <w:t xml:space="preserve">For example, the </w:t>
      </w:r>
      <w:r w:rsidR="00456A6B" w:rsidRPr="005E0FDD">
        <w:rPr>
          <w:rFonts w:ascii="Arial" w:eastAsia="SimSun" w:hAnsi="Arial" w:cs="Arial"/>
          <w:lang w:eastAsia="zh-CN"/>
        </w:rPr>
        <w:t>fix</w:t>
      </w:r>
      <w:r w:rsidR="00A434A3" w:rsidRPr="005E0FDD">
        <w:rPr>
          <w:rFonts w:ascii="Arial" w:eastAsia="SimSun" w:hAnsi="Arial" w:cs="Arial"/>
          <w:lang w:eastAsia="zh-CN"/>
        </w:rPr>
        <w:t xml:space="preserve"> frame </w:t>
      </w:r>
      <w:r w:rsidR="00456A6B" w:rsidRPr="005E0FDD">
        <w:rPr>
          <w:rFonts w:ascii="Arial" w:eastAsia="SimSun" w:hAnsi="Arial" w:cs="Arial"/>
          <w:lang w:eastAsia="zh-CN"/>
        </w:rPr>
        <w:t xml:space="preserve">period is 4ms and idle duration is 200us. If SL SCS is 15kHz, there is totally 4 slots within a period. </w:t>
      </w:r>
      <w:r w:rsidR="00931E94" w:rsidRPr="005E0FDD">
        <w:rPr>
          <w:rFonts w:ascii="Arial" w:eastAsia="SimSun" w:hAnsi="Arial" w:cs="Arial"/>
          <w:lang w:eastAsia="zh-CN"/>
        </w:rPr>
        <w:t>There will be about 3 symbols of the last slot overlap with idle duration so that the last slot cannot be used for SL transmission. Up to 25% SL resource will be wasted.</w:t>
      </w:r>
    </w:p>
    <w:p w14:paraId="427B528F" w14:textId="3D53C12F" w:rsidR="00931E94" w:rsidRPr="005E0FDD" w:rsidRDefault="00931E94" w:rsidP="005A2F4E">
      <w:pPr>
        <w:spacing w:after="240"/>
        <w:ind w:left="142"/>
        <w:rPr>
          <w:rFonts w:ascii="Arial" w:eastAsia="DengXian" w:hAnsi="Arial" w:cs="Arial"/>
          <w:b/>
          <w:i/>
          <w:szCs w:val="20"/>
          <w:lang w:eastAsia="zh-CN"/>
        </w:rPr>
      </w:pPr>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7</w:t>
      </w:r>
      <w:r w:rsidRPr="005E0FDD">
        <w:rPr>
          <w:rFonts w:ascii="Arial" w:eastAsia="DengXian" w:hAnsi="Arial" w:cs="Arial"/>
          <w:b/>
          <w:i/>
          <w:szCs w:val="20"/>
          <w:lang w:eastAsia="zh-CN"/>
        </w:rPr>
        <w:t xml:space="preserve">: If SL transmission is dropped in case there is overlap between SL transmission and idle duration, that will cause resource inefficiency. </w:t>
      </w:r>
    </w:p>
    <w:p w14:paraId="101B1B4F" w14:textId="5E705779" w:rsidR="00931E94" w:rsidRPr="005E0FDD" w:rsidRDefault="00931E94" w:rsidP="005A2F4E">
      <w:pPr>
        <w:spacing w:after="240"/>
        <w:ind w:left="142"/>
        <w:rPr>
          <w:rFonts w:ascii="Arial" w:eastAsia="DengXian" w:hAnsi="Arial" w:cs="Arial"/>
          <w:b/>
          <w:i/>
          <w:szCs w:val="20"/>
          <w:lang w:eastAsia="zh-CN"/>
        </w:rPr>
      </w:pPr>
      <w:r w:rsidRPr="005E0FDD">
        <w:rPr>
          <w:rFonts w:ascii="Arial" w:eastAsia="DengXian" w:hAnsi="Arial" w:cs="Arial" w:hint="eastAsia"/>
          <w:b/>
          <w:i/>
          <w:szCs w:val="20"/>
          <w:lang w:eastAsia="zh-CN"/>
        </w:rPr>
        <w:t>P</w:t>
      </w:r>
      <w:r w:rsidRPr="005E0FDD">
        <w:rPr>
          <w:rFonts w:ascii="Arial" w:eastAsia="DengXian" w:hAnsi="Arial" w:cs="Arial"/>
          <w:b/>
          <w:i/>
          <w:szCs w:val="20"/>
          <w:lang w:eastAsia="zh-CN"/>
        </w:rPr>
        <w:t xml:space="preserve">roposal </w:t>
      </w:r>
      <w:r w:rsidR="00C033BD" w:rsidRPr="005E0FDD">
        <w:rPr>
          <w:rFonts w:ascii="Arial" w:eastAsia="DengXian" w:hAnsi="Arial" w:cs="Arial"/>
          <w:b/>
          <w:i/>
          <w:szCs w:val="20"/>
          <w:lang w:eastAsia="zh-CN"/>
        </w:rPr>
        <w:t>20</w:t>
      </w:r>
      <w:r w:rsidRPr="005E0FDD">
        <w:rPr>
          <w:rFonts w:ascii="Arial" w:eastAsia="DengXian" w:hAnsi="Arial" w:cs="Arial"/>
          <w:b/>
          <w:i/>
          <w:szCs w:val="20"/>
          <w:lang w:eastAsia="zh-CN"/>
        </w:rPr>
        <w:t xml:space="preserve">: </w:t>
      </w:r>
      <w:r w:rsidR="005C019A" w:rsidRPr="005E0FDD">
        <w:rPr>
          <w:rFonts w:ascii="Arial" w:eastAsia="DengXian" w:hAnsi="Arial" w:cs="Arial"/>
          <w:b/>
          <w:i/>
          <w:szCs w:val="20"/>
          <w:lang w:eastAsia="zh-CN"/>
        </w:rPr>
        <w:t>H</w:t>
      </w:r>
      <w:r w:rsidRPr="005E0FDD">
        <w:rPr>
          <w:rFonts w:ascii="Arial" w:eastAsia="DengXian" w:hAnsi="Arial" w:cs="Arial"/>
          <w:b/>
          <w:i/>
          <w:szCs w:val="20"/>
          <w:lang w:eastAsia="zh-CN"/>
        </w:rPr>
        <w:t>ow to improve resource efficiency of FBE channel access in SL-U can be studied.</w:t>
      </w:r>
    </w:p>
    <w:p w14:paraId="7AF353A1" w14:textId="77777777" w:rsidR="00931E94" w:rsidRPr="005E0FDD" w:rsidRDefault="002058F3" w:rsidP="00E236B5">
      <w:pPr>
        <w:spacing w:after="120"/>
        <w:ind w:left="142"/>
        <w:jc w:val="both"/>
        <w:rPr>
          <w:rFonts w:ascii="Arial" w:eastAsia="SimSun" w:hAnsi="Arial" w:cs="Arial"/>
          <w:lang w:eastAsia="zh-CN"/>
        </w:rPr>
      </w:pPr>
      <w:r w:rsidRPr="005E0FDD">
        <w:rPr>
          <w:rFonts w:ascii="Arial" w:eastAsia="SimSun" w:hAnsi="Arial" w:cs="Arial"/>
          <w:lang w:eastAsia="zh-CN"/>
        </w:rPr>
        <w:t xml:space="preserve">In NR-U, when gNB </w:t>
      </w:r>
      <w:r w:rsidR="008614D3" w:rsidRPr="005E0FDD">
        <w:rPr>
          <w:rFonts w:ascii="Arial" w:eastAsia="SimSun" w:hAnsi="Arial" w:cs="Arial"/>
          <w:lang w:eastAsia="zh-CN"/>
        </w:rPr>
        <w:t>sensed the channel to be idle, the gNB can perform DL transmission at beginning of the period to initiate a channel occupancy. Within the period, if a UE detect</w:t>
      </w:r>
      <w:r w:rsidR="00823A3F" w:rsidRPr="005E0FDD">
        <w:rPr>
          <w:rFonts w:ascii="Arial" w:eastAsia="SimSun" w:hAnsi="Arial" w:cs="Arial"/>
          <w:lang w:eastAsia="zh-CN"/>
        </w:rPr>
        <w:t>s</w:t>
      </w:r>
      <w:r w:rsidR="008614D3" w:rsidRPr="005E0FDD">
        <w:rPr>
          <w:rFonts w:ascii="Arial" w:eastAsia="SimSun" w:hAnsi="Arial" w:cs="Arial"/>
          <w:lang w:eastAsia="zh-CN"/>
        </w:rPr>
        <w:t xml:space="preserve"> a DL transmission, the UE can perform UL transmission</w:t>
      </w:r>
      <w:r w:rsidR="00616497" w:rsidRPr="005E0FDD">
        <w:rPr>
          <w:rFonts w:ascii="Arial" w:eastAsia="SimSun" w:hAnsi="Arial" w:cs="Arial"/>
          <w:lang w:eastAsia="zh-CN"/>
        </w:rPr>
        <w:t xml:space="preserve"> after successful </w:t>
      </w:r>
      <w:r w:rsidR="00927812" w:rsidRPr="005E0FDD">
        <w:rPr>
          <w:rFonts w:ascii="Arial" w:eastAsia="SimSun" w:hAnsi="Arial" w:cs="Arial"/>
          <w:lang w:eastAsia="zh-CN"/>
        </w:rPr>
        <w:t>sensing</w:t>
      </w:r>
      <w:r w:rsidR="00823A3F" w:rsidRPr="005E0FDD">
        <w:rPr>
          <w:rFonts w:ascii="Arial" w:eastAsia="SimSun" w:hAnsi="Arial" w:cs="Arial"/>
          <w:lang w:eastAsia="zh-CN"/>
        </w:rPr>
        <w:t xml:space="preserve">, otherwise the UE will not perform UL transmission. </w:t>
      </w:r>
    </w:p>
    <w:p w14:paraId="63DC2E96" w14:textId="16D8B3B9" w:rsidR="00E44C4E" w:rsidRPr="005E0FDD" w:rsidRDefault="00E44C4E" w:rsidP="005A2F4E">
      <w:pPr>
        <w:spacing w:after="240"/>
        <w:ind w:left="142"/>
        <w:rPr>
          <w:rFonts w:ascii="Arial" w:eastAsia="DengXian" w:hAnsi="Arial" w:cs="Arial"/>
          <w:b/>
          <w:i/>
          <w:szCs w:val="20"/>
          <w:lang w:eastAsia="zh-CN"/>
        </w:rPr>
      </w:pPr>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8</w:t>
      </w:r>
      <w:r w:rsidRPr="005E0FDD">
        <w:rPr>
          <w:rFonts w:ascii="Arial" w:eastAsia="DengXian" w:hAnsi="Arial" w:cs="Arial"/>
          <w:b/>
          <w:i/>
          <w:szCs w:val="20"/>
          <w:lang w:eastAsia="zh-CN"/>
        </w:rPr>
        <w:t>: For FBE of NR-U, only when UE detects DL transmission within the period, it will perform UL transmission, otherwise not.</w:t>
      </w:r>
    </w:p>
    <w:p w14:paraId="10F42E4D" w14:textId="77777777" w:rsidR="00E44C4E" w:rsidRPr="005E0FDD" w:rsidRDefault="00E44C4E" w:rsidP="00E236B5">
      <w:pPr>
        <w:spacing w:after="120"/>
        <w:ind w:left="142"/>
        <w:jc w:val="both"/>
        <w:rPr>
          <w:rFonts w:ascii="Arial" w:eastAsia="SimSun" w:hAnsi="Arial" w:cs="Arial"/>
          <w:lang w:eastAsia="zh-CN"/>
        </w:rPr>
      </w:pPr>
      <w:r w:rsidRPr="005E0FDD">
        <w:rPr>
          <w:rFonts w:ascii="Arial" w:eastAsia="SimSun" w:hAnsi="Arial" w:cs="Arial"/>
          <w:lang w:eastAsia="zh-CN"/>
        </w:rPr>
        <w:t xml:space="preserve">For SL-U mode 2, UE autonomously selects transmission resource. </w:t>
      </w:r>
      <w:r w:rsidR="00CD04B0" w:rsidRPr="005E0FDD">
        <w:rPr>
          <w:rFonts w:ascii="Arial" w:eastAsia="SimSun" w:hAnsi="Arial" w:cs="Arial"/>
          <w:lang w:eastAsia="zh-CN"/>
        </w:rPr>
        <w:t xml:space="preserve">It is possible that there is no SL-U UE selects resource of the first slot of a period. An illustration is shown in Figure </w:t>
      </w:r>
      <w:r w:rsidR="0033424C" w:rsidRPr="005E0FDD">
        <w:rPr>
          <w:rFonts w:ascii="Arial" w:eastAsia="SimSun" w:hAnsi="Arial" w:cs="Arial"/>
          <w:lang w:eastAsia="zh-CN"/>
        </w:rPr>
        <w:t>2</w:t>
      </w:r>
      <w:r w:rsidR="00CD04B0" w:rsidRPr="005E0FDD">
        <w:rPr>
          <w:rFonts w:ascii="Arial" w:eastAsia="SimSun" w:hAnsi="Arial" w:cs="Arial"/>
          <w:lang w:eastAsia="zh-CN"/>
        </w:rPr>
        <w:t xml:space="preserve">. No SL-U UE selects resource of slot n of a period. UE1 and UE2’s resource is within slot n+1 and n+2 respectively. </w:t>
      </w:r>
      <w:r w:rsidR="00CF0235" w:rsidRPr="005E0FDD">
        <w:rPr>
          <w:rFonts w:ascii="Arial" w:eastAsia="SimSun" w:hAnsi="Arial" w:cs="Arial"/>
          <w:lang w:eastAsia="zh-CN"/>
        </w:rPr>
        <w:t xml:space="preserve">In this case, there will be no SL-U UEs perform LBT before the period so that there will be no SL-U UE to perform SL transmission at the beginning of the period to initiate channel occupancy. UE1 and UE2 cannot detect SL transmission within the period so that they will not perform corresponding SL transmission. </w:t>
      </w:r>
    </w:p>
    <w:p w14:paraId="02A0F27A" w14:textId="12736FDD" w:rsidR="00CF0235" w:rsidRPr="005E0FDD" w:rsidRDefault="00CF0235" w:rsidP="005A2F4E">
      <w:pPr>
        <w:spacing w:after="240"/>
        <w:ind w:left="142"/>
        <w:rPr>
          <w:rFonts w:ascii="Arial" w:eastAsia="DengXian" w:hAnsi="Arial" w:cs="Arial"/>
          <w:b/>
          <w:i/>
          <w:szCs w:val="20"/>
          <w:lang w:eastAsia="zh-CN"/>
        </w:rPr>
      </w:pPr>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9</w:t>
      </w:r>
      <w:r w:rsidRPr="005E0FDD">
        <w:rPr>
          <w:rFonts w:ascii="Arial" w:eastAsia="DengXian" w:hAnsi="Arial" w:cs="Arial"/>
          <w:b/>
          <w:i/>
          <w:szCs w:val="20"/>
          <w:lang w:eastAsia="zh-CN"/>
        </w:rPr>
        <w:t xml:space="preserve">: If no SL-U UE selects resource within the first slot of a period, no SL-U UE will perform LBT before the period and no SL-U UE will initiate channel occupancy. </w:t>
      </w:r>
      <w:r w:rsidR="00C25863" w:rsidRPr="005E0FDD">
        <w:rPr>
          <w:rFonts w:ascii="Arial" w:eastAsia="DengXian" w:hAnsi="Arial" w:cs="Arial"/>
          <w:b/>
          <w:i/>
          <w:szCs w:val="20"/>
          <w:lang w:eastAsia="zh-CN"/>
        </w:rPr>
        <w:t>Correspondingly, the SL transmissions within other slots of the period will not be performed.</w:t>
      </w:r>
    </w:p>
    <w:p w14:paraId="7382F621" w14:textId="77777777" w:rsidR="00CD04B0" w:rsidRPr="00A2575C" w:rsidRDefault="00C25863" w:rsidP="005A2F4E">
      <w:pPr>
        <w:spacing w:after="120"/>
        <w:ind w:left="142"/>
        <w:jc w:val="center"/>
        <w:rPr>
          <w:rFonts w:ascii="Arial" w:eastAsia="SimSun" w:hAnsi="Arial" w:cs="Arial"/>
          <w:lang w:eastAsia="zh-CN"/>
        </w:rPr>
      </w:pPr>
      <w:r>
        <w:object w:dxaOrig="17686" w:dyaOrig="6961" w14:anchorId="3DBB22B5">
          <v:shape id="_x0000_i1026" type="#_x0000_t75" style="width:398pt;height:154.35pt" o:ole="">
            <v:imagedata r:id="rId12" o:title=""/>
          </v:shape>
          <o:OLEObject Type="Embed" ProgID="Visio.Drawing.15" ShapeID="_x0000_i1026" DrawAspect="Content" ObjectID="_1726056279" r:id="rId13"/>
        </w:object>
      </w:r>
    </w:p>
    <w:p w14:paraId="02293898" w14:textId="77777777" w:rsidR="005B4603" w:rsidRDefault="00C25863" w:rsidP="005A2F4E">
      <w:pPr>
        <w:spacing w:after="120"/>
        <w:ind w:left="142"/>
        <w:jc w:val="cente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igure </w:t>
      </w:r>
      <w:r w:rsidR="0033424C">
        <w:rPr>
          <w:rFonts w:ascii="Arial" w:eastAsia="SimSun" w:hAnsi="Arial" w:cs="Arial"/>
          <w:lang w:eastAsia="zh-CN"/>
        </w:rPr>
        <w:t>2</w:t>
      </w:r>
    </w:p>
    <w:p w14:paraId="026CD94B" w14:textId="77777777" w:rsidR="00C25863" w:rsidRDefault="00E0267B" w:rsidP="00E236B5">
      <w:pPr>
        <w:spacing w:after="120"/>
        <w:ind w:left="142"/>
        <w:jc w:val="both"/>
        <w:rPr>
          <w:rFonts w:ascii="Arial" w:eastAsia="SimSun" w:hAnsi="Arial" w:cs="Arial"/>
          <w:lang w:eastAsia="zh-CN"/>
        </w:rPr>
      </w:pPr>
      <w:r>
        <w:rPr>
          <w:rFonts w:ascii="Arial" w:eastAsia="SimSun" w:hAnsi="Arial" w:cs="Arial"/>
          <w:lang w:eastAsia="zh-CN"/>
        </w:rPr>
        <w:t xml:space="preserve">To address the above issue, </w:t>
      </w:r>
      <w:r w:rsidR="003079A5">
        <w:rPr>
          <w:rFonts w:ascii="Arial" w:eastAsia="SimSun" w:hAnsi="Arial" w:cs="Arial"/>
          <w:lang w:eastAsia="zh-CN"/>
        </w:rPr>
        <w:t xml:space="preserve">one potential </w:t>
      </w:r>
      <w:r w:rsidR="00242580">
        <w:rPr>
          <w:rFonts w:ascii="Arial" w:eastAsia="SimSun" w:hAnsi="Arial" w:cs="Arial"/>
          <w:lang w:eastAsia="zh-CN"/>
        </w:rPr>
        <w:t>solution</w:t>
      </w:r>
      <w:r w:rsidR="003079A5">
        <w:rPr>
          <w:rFonts w:ascii="Arial" w:eastAsia="SimSun" w:hAnsi="Arial" w:cs="Arial"/>
          <w:lang w:eastAsia="zh-CN"/>
        </w:rPr>
        <w:t xml:space="preserve"> is that every UE who has selected resource within the period can perform LBT before the period. If LBT successes, UE can perform SL transmission at beginning of the period to initiate the channel occupancy. To avoid transmission of potential SL transmission of the first slot, the SL transmission by UE can be shorter than the first symbol which is used for AGC.</w:t>
      </w:r>
    </w:p>
    <w:p w14:paraId="24D8BCF6" w14:textId="719738D7" w:rsidR="003079A5" w:rsidRPr="005E0FDD" w:rsidRDefault="003079A5" w:rsidP="005A2F4E">
      <w:pPr>
        <w:spacing w:after="240"/>
        <w:ind w:left="142"/>
        <w:rPr>
          <w:rFonts w:ascii="Arial" w:eastAsia="DengXian" w:hAnsi="Arial" w:cs="Arial"/>
          <w:b/>
          <w:i/>
          <w:szCs w:val="20"/>
          <w:lang w:eastAsia="zh-CN"/>
        </w:rPr>
      </w:pPr>
      <w:r w:rsidRPr="005E0FDD">
        <w:rPr>
          <w:rFonts w:ascii="Arial" w:eastAsia="DengXian" w:hAnsi="Arial" w:cs="Arial" w:hint="eastAsia"/>
          <w:b/>
          <w:i/>
          <w:szCs w:val="20"/>
          <w:lang w:eastAsia="zh-CN"/>
        </w:rPr>
        <w:lastRenderedPageBreak/>
        <w:t>P</w:t>
      </w:r>
      <w:r w:rsidRPr="005E0FDD">
        <w:rPr>
          <w:rFonts w:ascii="Arial" w:eastAsia="DengXian" w:hAnsi="Arial" w:cs="Arial"/>
          <w:b/>
          <w:i/>
          <w:szCs w:val="20"/>
          <w:lang w:eastAsia="zh-CN"/>
        </w:rPr>
        <w:t xml:space="preserve">roposal </w:t>
      </w:r>
      <w:r w:rsidR="00C033BD" w:rsidRPr="005E0FDD">
        <w:rPr>
          <w:rFonts w:ascii="Arial" w:eastAsia="DengXian" w:hAnsi="Arial" w:cs="Arial"/>
          <w:b/>
          <w:i/>
          <w:szCs w:val="20"/>
          <w:lang w:eastAsia="zh-CN"/>
        </w:rPr>
        <w:t>21</w:t>
      </w:r>
      <w:r w:rsidRPr="005E0FDD">
        <w:rPr>
          <w:rFonts w:ascii="Arial" w:eastAsia="DengXian" w:hAnsi="Arial" w:cs="Arial"/>
          <w:b/>
          <w:i/>
          <w:szCs w:val="20"/>
          <w:lang w:eastAsia="zh-CN"/>
        </w:rPr>
        <w:t xml:space="preserve">: Every UE who has selected resource within a period can perform LBT before the period. If LBT successes, the UE perform SL transmission </w:t>
      </w:r>
      <w:r w:rsidR="00D963C2" w:rsidRPr="005E0FDD">
        <w:rPr>
          <w:rFonts w:ascii="Arial" w:eastAsia="DengXian" w:hAnsi="Arial" w:cs="Arial"/>
          <w:b/>
          <w:i/>
          <w:szCs w:val="20"/>
          <w:lang w:eastAsia="zh-CN"/>
        </w:rPr>
        <w:t xml:space="preserve">in the first slot </w:t>
      </w:r>
      <w:r w:rsidRPr="005E0FDD">
        <w:rPr>
          <w:rFonts w:ascii="Arial" w:eastAsia="DengXian" w:hAnsi="Arial" w:cs="Arial"/>
          <w:b/>
          <w:i/>
          <w:szCs w:val="20"/>
          <w:lang w:eastAsia="zh-CN"/>
        </w:rPr>
        <w:t xml:space="preserve">which is shorter than first </w:t>
      </w:r>
      <w:r w:rsidR="00D963C2" w:rsidRPr="005E0FDD">
        <w:rPr>
          <w:rFonts w:ascii="Arial" w:eastAsia="DengXian" w:hAnsi="Arial" w:cs="Arial"/>
          <w:b/>
          <w:i/>
          <w:szCs w:val="20"/>
          <w:lang w:eastAsia="zh-CN"/>
        </w:rPr>
        <w:t>symbol to initiate channel occupancy.</w:t>
      </w:r>
    </w:p>
    <w:p w14:paraId="29D5E203" w14:textId="77777777" w:rsidR="005A5E44" w:rsidRPr="005E0FDD" w:rsidRDefault="002106A4" w:rsidP="00566193">
      <w:pPr>
        <w:pStyle w:val="Heading3"/>
        <w:rPr>
          <w:lang w:eastAsia="zh-CN"/>
        </w:rPr>
      </w:pPr>
      <w:r w:rsidRPr="005E0FDD">
        <w:rPr>
          <w:lang w:eastAsia="zh-CN"/>
        </w:rPr>
        <w:t>2.</w:t>
      </w:r>
      <w:r w:rsidR="006D5568" w:rsidRPr="005E0FDD">
        <w:rPr>
          <w:lang w:eastAsia="zh-CN"/>
        </w:rPr>
        <w:t>1</w:t>
      </w:r>
      <w:r w:rsidRPr="005E0FDD">
        <w:rPr>
          <w:lang w:eastAsia="zh-CN"/>
        </w:rPr>
        <w:t>.7</w:t>
      </w:r>
      <w:r w:rsidRPr="005E0FDD">
        <w:rPr>
          <w:lang w:eastAsia="zh-CN"/>
        </w:rPr>
        <w:tab/>
      </w:r>
      <w:r w:rsidR="005A5E44" w:rsidRPr="005E0FDD">
        <w:rPr>
          <w:lang w:eastAsia="zh-CN"/>
        </w:rPr>
        <w:t xml:space="preserve">Short control signaling transmission </w:t>
      </w:r>
      <w:r w:rsidR="00233BB9" w:rsidRPr="005E0FDD">
        <w:rPr>
          <w:lang w:eastAsia="zh-CN"/>
        </w:rPr>
        <w:t>mechanism</w:t>
      </w:r>
    </w:p>
    <w:p w14:paraId="0D4C4537" w14:textId="77777777" w:rsidR="005A5E44" w:rsidRPr="005E0FDD" w:rsidRDefault="005A5E44" w:rsidP="00612ABF">
      <w:pPr>
        <w:spacing w:after="120"/>
        <w:ind w:left="142"/>
        <w:rPr>
          <w:rFonts w:ascii="Arial" w:eastAsia="DengXian" w:hAnsi="Arial" w:cs="Arial"/>
          <w:szCs w:val="20"/>
          <w:lang w:eastAsia="zh-CN"/>
        </w:rPr>
      </w:pPr>
      <w:r w:rsidRPr="005E0FDD">
        <w:rPr>
          <w:rFonts w:ascii="Arial" w:eastAsia="DengXian" w:hAnsi="Arial" w:cs="Arial"/>
          <w:szCs w:val="20"/>
          <w:lang w:eastAsia="zh-CN"/>
        </w:rPr>
        <w:t xml:space="preserve">Short control signaling transmission </w:t>
      </w:r>
      <w:r w:rsidR="00233BB9" w:rsidRPr="005E0FDD">
        <w:rPr>
          <w:rFonts w:ascii="Arial" w:eastAsia="DengXian" w:hAnsi="Arial" w:cs="Arial"/>
          <w:szCs w:val="20"/>
          <w:lang w:eastAsia="zh-CN"/>
        </w:rPr>
        <w:t xml:space="preserve">(SCSt) </w:t>
      </w:r>
      <w:r w:rsidRPr="005E0FDD">
        <w:rPr>
          <w:rFonts w:ascii="Arial" w:eastAsia="DengXian" w:hAnsi="Arial" w:cs="Arial"/>
          <w:szCs w:val="20"/>
          <w:lang w:eastAsia="zh-CN"/>
        </w:rPr>
        <w:t>mechanism is supported in unlicensed band [</w:t>
      </w:r>
      <w:r w:rsidR="00E85B38" w:rsidRPr="005E0FDD">
        <w:rPr>
          <w:rFonts w:ascii="Arial" w:eastAsia="DengXian" w:hAnsi="Arial" w:cs="Arial"/>
          <w:szCs w:val="20"/>
          <w:lang w:eastAsia="zh-CN"/>
        </w:rPr>
        <w:t>6</w:t>
      </w:r>
      <w:r w:rsidRPr="005E0FDD">
        <w:rPr>
          <w:rFonts w:ascii="Arial" w:eastAsia="DengXian" w:hAnsi="Arial" w:cs="Arial"/>
          <w:szCs w:val="20"/>
          <w:lang w:eastAsia="zh-CN"/>
        </w:rPr>
        <w:t>]. If SCSt is applied, no LBT is needed before transmission. While there are two limitations to apply SCSt method:</w:t>
      </w:r>
    </w:p>
    <w:p w14:paraId="42080454" w14:textId="77777777" w:rsidR="005A5E44" w:rsidRPr="005E0FDD" w:rsidRDefault="005A5E44" w:rsidP="00612ABF">
      <w:pPr>
        <w:pStyle w:val="ListParagraph"/>
        <w:numPr>
          <w:ilvl w:val="0"/>
          <w:numId w:val="37"/>
        </w:numPr>
        <w:spacing w:after="120"/>
        <w:ind w:firstLineChars="0"/>
        <w:rPr>
          <w:rFonts w:ascii="Arial" w:eastAsia="DengXian" w:hAnsi="Arial" w:cs="Arial"/>
          <w:sz w:val="20"/>
          <w:szCs w:val="20"/>
        </w:rPr>
      </w:pPr>
      <w:r w:rsidRPr="005E0FDD">
        <w:rPr>
          <w:rFonts w:ascii="Arial" w:eastAsia="DengXian" w:hAnsi="Arial" w:cs="Arial"/>
          <w:sz w:val="20"/>
          <w:szCs w:val="20"/>
        </w:rPr>
        <w:t xml:space="preserve">Limit 1: within an observation period of 50ms, the number of Short Control </w:t>
      </w:r>
      <w:r w:rsidR="00D52182" w:rsidRPr="005E0FDD">
        <w:rPr>
          <w:rFonts w:ascii="Arial" w:eastAsia="DengXian" w:hAnsi="Arial" w:cs="Arial"/>
          <w:sz w:val="20"/>
          <w:szCs w:val="20"/>
        </w:rPr>
        <w:t>Signaling</w:t>
      </w:r>
      <w:r w:rsidRPr="005E0FDD">
        <w:rPr>
          <w:rFonts w:ascii="Arial" w:eastAsia="DengXian" w:hAnsi="Arial" w:cs="Arial"/>
          <w:sz w:val="20"/>
          <w:szCs w:val="20"/>
        </w:rPr>
        <w:t xml:space="preserve"> Transmissions by the equipment shall be equal to or less than 50;</w:t>
      </w:r>
    </w:p>
    <w:p w14:paraId="489AF0F1" w14:textId="77777777" w:rsidR="005A5E44" w:rsidRPr="005E0FDD" w:rsidRDefault="005A5E44" w:rsidP="00612ABF">
      <w:pPr>
        <w:pStyle w:val="ListParagraph"/>
        <w:numPr>
          <w:ilvl w:val="0"/>
          <w:numId w:val="37"/>
        </w:numPr>
        <w:spacing w:after="120"/>
        <w:ind w:firstLineChars="0"/>
        <w:rPr>
          <w:rFonts w:ascii="Arial" w:eastAsia="DengXian" w:hAnsi="Arial" w:cs="Arial"/>
          <w:sz w:val="20"/>
          <w:szCs w:val="20"/>
        </w:rPr>
      </w:pPr>
      <w:r w:rsidRPr="005E0FDD">
        <w:rPr>
          <w:rFonts w:ascii="Arial" w:eastAsia="DengXian" w:hAnsi="Arial" w:cs="Arial"/>
          <w:sz w:val="20"/>
          <w:szCs w:val="20"/>
        </w:rPr>
        <w:t xml:space="preserve">Limit 2: the total duration of the equipment's Short Control </w:t>
      </w:r>
      <w:r w:rsidR="00D52182" w:rsidRPr="005E0FDD">
        <w:rPr>
          <w:rFonts w:ascii="Arial" w:eastAsia="DengXian" w:hAnsi="Arial" w:cs="Arial"/>
          <w:sz w:val="20"/>
          <w:szCs w:val="20"/>
        </w:rPr>
        <w:t>Signaling</w:t>
      </w:r>
      <w:r w:rsidRPr="005E0FDD">
        <w:rPr>
          <w:rFonts w:ascii="Arial" w:eastAsia="DengXian" w:hAnsi="Arial" w:cs="Arial"/>
          <w:sz w:val="20"/>
          <w:szCs w:val="20"/>
        </w:rPr>
        <w:t xml:space="preserve"> Transmissions shall be less than 2 500 </w:t>
      </w:r>
      <w:proofErr w:type="spellStart"/>
      <w:r w:rsidRPr="005E0FDD">
        <w:rPr>
          <w:rFonts w:ascii="Arial" w:eastAsia="DengXian" w:hAnsi="Arial" w:cs="Arial"/>
          <w:sz w:val="20"/>
          <w:szCs w:val="20"/>
        </w:rPr>
        <w:t>μs</w:t>
      </w:r>
      <w:proofErr w:type="spellEnd"/>
      <w:r w:rsidRPr="005E0FDD">
        <w:rPr>
          <w:rFonts w:ascii="Arial" w:eastAsia="DengXian" w:hAnsi="Arial" w:cs="Arial"/>
          <w:sz w:val="20"/>
          <w:szCs w:val="20"/>
        </w:rPr>
        <w:t xml:space="preserve"> within said observation period</w:t>
      </w:r>
    </w:p>
    <w:p w14:paraId="7B1A3300" w14:textId="77777777" w:rsidR="00652E02" w:rsidRPr="005E0FDD" w:rsidRDefault="005A5E44" w:rsidP="00612ABF">
      <w:pPr>
        <w:spacing w:after="120"/>
        <w:ind w:leftChars="71" w:left="142"/>
        <w:rPr>
          <w:rFonts w:ascii="Arial" w:eastAsia="DengXian" w:hAnsi="Arial" w:cs="Arial"/>
          <w:szCs w:val="20"/>
          <w:lang w:eastAsia="zh-CN"/>
        </w:rPr>
      </w:pPr>
      <w:r w:rsidRPr="005E0FDD">
        <w:rPr>
          <w:rFonts w:ascii="Arial" w:eastAsia="DengXian" w:hAnsi="Arial" w:cs="Arial"/>
          <w:szCs w:val="20"/>
          <w:lang w:eastAsia="zh-CN"/>
        </w:rPr>
        <w:t xml:space="preserve">If SCSt method can be applied in SL-U, </w:t>
      </w:r>
      <w:r w:rsidR="00652E02" w:rsidRPr="005E0FDD">
        <w:rPr>
          <w:rFonts w:ascii="Arial" w:eastAsia="DengXian" w:hAnsi="Arial" w:cs="Arial" w:hint="eastAsia"/>
          <w:szCs w:val="20"/>
          <w:lang w:eastAsia="zh-CN"/>
        </w:rPr>
        <w:t>ther</w:t>
      </w:r>
      <w:r w:rsidR="00652E02" w:rsidRPr="005E0FDD">
        <w:rPr>
          <w:rFonts w:ascii="Arial" w:eastAsia="DengXian" w:hAnsi="Arial" w:cs="Arial"/>
          <w:szCs w:val="20"/>
          <w:lang w:eastAsia="zh-CN"/>
        </w:rPr>
        <w:t>e can be the following benefits:</w:t>
      </w:r>
    </w:p>
    <w:p w14:paraId="372384F5" w14:textId="77777777" w:rsidR="00652E02" w:rsidRPr="005E0FDD" w:rsidRDefault="00652E02" w:rsidP="00612ABF">
      <w:pPr>
        <w:pStyle w:val="ListParagraph"/>
        <w:numPr>
          <w:ilvl w:val="0"/>
          <w:numId w:val="37"/>
        </w:numPr>
        <w:spacing w:after="120"/>
        <w:ind w:firstLineChars="0"/>
        <w:rPr>
          <w:rFonts w:ascii="Arial" w:eastAsia="DengXian" w:hAnsi="Arial" w:cs="Arial"/>
          <w:sz w:val="20"/>
          <w:szCs w:val="20"/>
        </w:rPr>
      </w:pPr>
      <w:r w:rsidRPr="005E0FDD">
        <w:rPr>
          <w:rFonts w:ascii="Arial" w:eastAsia="DengXian" w:hAnsi="Arial" w:cs="Arial" w:hint="eastAsia"/>
          <w:sz w:val="20"/>
          <w:szCs w:val="20"/>
        </w:rPr>
        <w:t>S</w:t>
      </w:r>
      <w:r w:rsidRPr="005E0FDD">
        <w:rPr>
          <w:rFonts w:ascii="Arial" w:eastAsia="DengXian" w:hAnsi="Arial" w:cs="Arial"/>
          <w:sz w:val="20"/>
          <w:szCs w:val="20"/>
        </w:rPr>
        <w:t xml:space="preserve">CSt </w:t>
      </w:r>
      <w:r w:rsidR="005A5E44" w:rsidRPr="005E0FDD">
        <w:rPr>
          <w:rFonts w:ascii="Arial" w:eastAsia="DengXian" w:hAnsi="Arial" w:cs="Arial"/>
          <w:sz w:val="20"/>
          <w:szCs w:val="20"/>
        </w:rPr>
        <w:t xml:space="preserve">can simplify the physical layer procedure design especially for the case of LBT failure. </w:t>
      </w:r>
    </w:p>
    <w:p w14:paraId="68B06B84" w14:textId="77777777" w:rsidR="00652E02" w:rsidRPr="005E0FDD" w:rsidRDefault="00652E02" w:rsidP="00612ABF">
      <w:pPr>
        <w:pStyle w:val="ListParagraph"/>
        <w:spacing w:after="120"/>
        <w:ind w:left="851" w:firstLineChars="0" w:firstLine="0"/>
        <w:jc w:val="both"/>
        <w:rPr>
          <w:rFonts w:ascii="Arial" w:eastAsia="DengXian" w:hAnsi="Arial" w:cs="Arial"/>
          <w:sz w:val="20"/>
          <w:szCs w:val="20"/>
        </w:rPr>
      </w:pPr>
      <w:r w:rsidRPr="005E0FDD">
        <w:rPr>
          <w:rFonts w:ascii="Arial" w:eastAsia="DengXian" w:hAnsi="Arial" w:cs="Arial" w:hint="eastAsia"/>
          <w:sz w:val="20"/>
          <w:szCs w:val="20"/>
        </w:rPr>
        <w:t>I</w:t>
      </w:r>
      <w:r w:rsidRPr="005E0FDD">
        <w:rPr>
          <w:rFonts w:ascii="Arial" w:eastAsia="DengXian" w:hAnsi="Arial" w:cs="Arial"/>
          <w:sz w:val="20"/>
          <w:szCs w:val="20"/>
        </w:rPr>
        <w:t>n SL-U, UE should perform LBT before each SL transmission occasions</w:t>
      </w:r>
      <w:r w:rsidR="00857564" w:rsidRPr="005E0FDD">
        <w:rPr>
          <w:rFonts w:ascii="Arial" w:eastAsia="DengXian" w:hAnsi="Arial" w:cs="Arial"/>
          <w:sz w:val="20"/>
          <w:szCs w:val="20"/>
        </w:rPr>
        <w:t>. If LBT failure, UE cannot perform SL transmission. That will be not critical for PSCCH/PSSCH since there could be retransmission occasions. While for PSFCH, according to legacy NR SL mechanism, there is only one PSFCH transmission occasion for one PSSCH transmission. If LBT failure, UE cannot transmit PSFCH and TX UE will detect PSFCH DTX and perform PSSCH retransmission, which will result in lower spectrum efficiency. Enhancement of PSFCH due to LBT failure should be studied, such as configure multiple PSFCH transmission occasions for one PSSCH transmission. If SCSt can be applied, UE can transmit PSFCH without LBT, no further enhancement for PSFCH is necessary.</w:t>
      </w:r>
    </w:p>
    <w:p w14:paraId="53198FDA" w14:textId="77777777" w:rsidR="00652E02" w:rsidRPr="005E0FDD" w:rsidRDefault="00857564" w:rsidP="00612ABF">
      <w:pPr>
        <w:pStyle w:val="ListParagraph"/>
        <w:numPr>
          <w:ilvl w:val="0"/>
          <w:numId w:val="37"/>
        </w:numPr>
        <w:spacing w:after="120"/>
        <w:ind w:firstLineChars="0"/>
        <w:rPr>
          <w:rFonts w:ascii="Arial" w:eastAsia="DengXian" w:hAnsi="Arial" w:cs="Arial"/>
          <w:sz w:val="20"/>
          <w:szCs w:val="20"/>
        </w:rPr>
      </w:pPr>
      <w:r w:rsidRPr="005E0FDD">
        <w:rPr>
          <w:rFonts w:ascii="Arial" w:eastAsia="DengXian" w:hAnsi="Arial" w:cs="Arial"/>
          <w:sz w:val="20"/>
          <w:szCs w:val="20"/>
        </w:rPr>
        <w:t>NACK-only feedback</w:t>
      </w:r>
      <w:r w:rsidR="00AA6C9C" w:rsidRPr="005E0FDD">
        <w:rPr>
          <w:rFonts w:ascii="Arial" w:eastAsia="DengXian" w:hAnsi="Arial" w:cs="Arial"/>
          <w:sz w:val="20"/>
          <w:szCs w:val="20"/>
        </w:rPr>
        <w:t xml:space="preserve"> is applicable in SL-U with SCSt method.</w:t>
      </w:r>
    </w:p>
    <w:p w14:paraId="16B0836D" w14:textId="77777777" w:rsidR="00AA6C9C" w:rsidRPr="005E0FDD" w:rsidRDefault="00AA6C9C" w:rsidP="00612ABF">
      <w:pPr>
        <w:pStyle w:val="ListParagraph"/>
        <w:spacing w:after="120"/>
        <w:ind w:left="851" w:firstLineChars="0" w:firstLine="0"/>
        <w:jc w:val="both"/>
        <w:rPr>
          <w:rFonts w:ascii="Arial" w:eastAsia="DengXian" w:hAnsi="Arial" w:cs="Arial"/>
          <w:sz w:val="20"/>
          <w:szCs w:val="20"/>
        </w:rPr>
      </w:pPr>
      <w:r w:rsidRPr="005E0FDD">
        <w:rPr>
          <w:rFonts w:ascii="Arial" w:eastAsia="DengXian" w:hAnsi="Arial" w:cs="Arial" w:hint="eastAsia"/>
          <w:sz w:val="20"/>
          <w:szCs w:val="20"/>
        </w:rPr>
        <w:t>N</w:t>
      </w:r>
      <w:r w:rsidRPr="005E0FDD">
        <w:rPr>
          <w:rFonts w:ascii="Arial" w:eastAsia="DengXian" w:hAnsi="Arial" w:cs="Arial"/>
          <w:sz w:val="20"/>
          <w:szCs w:val="20"/>
        </w:rPr>
        <w:t xml:space="preserve">ACK-only feedback is supported in NR SL. It is reasonable to support NACK-only feedback in SL-U. While one drawback of NACK-only is it is hardly to differentiate DTX and ACK. If it is applied in SL-U, it is also possible that UE cannot transmit NACK feedback </w:t>
      </w:r>
      <w:r w:rsidR="009553FC" w:rsidRPr="005E0FDD">
        <w:rPr>
          <w:rFonts w:ascii="Arial" w:eastAsia="DengXian" w:hAnsi="Arial" w:cs="Arial"/>
          <w:sz w:val="20"/>
          <w:szCs w:val="20"/>
        </w:rPr>
        <w:t xml:space="preserve">in case of LBT failure. Even if multiple PSFCH transmission occasions are configured, it cannot avoid LBT failure. Therefore, if PSSCH TX UE cannot detect PSFCH, it cannot differentiate whether the RX UE does not transmit PSFCH (if ACK) or it is because of LBT failure. In this case, we think SCSt is beneficial since UE perform PSFCH transmission without LBT which can guarantee the PSFCH can be transmitted if needed. </w:t>
      </w:r>
    </w:p>
    <w:p w14:paraId="0CAEAF4A" w14:textId="516C7BDA" w:rsidR="00652E02" w:rsidRPr="005E0FDD" w:rsidRDefault="00704A4B" w:rsidP="00612ABF">
      <w:pPr>
        <w:spacing w:after="60"/>
        <w:ind w:left="142"/>
        <w:rPr>
          <w:rFonts w:ascii="Arial" w:eastAsia="DengXian" w:hAnsi="Arial" w:cs="Arial"/>
          <w:b/>
          <w:i/>
          <w:szCs w:val="20"/>
          <w:lang w:eastAsia="zh-CN"/>
        </w:rPr>
      </w:pPr>
      <w:bookmarkStart w:id="11" w:name="_Hlk111025734"/>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10</w:t>
      </w:r>
      <w:r w:rsidRPr="005E0FDD">
        <w:rPr>
          <w:rFonts w:ascii="Arial" w:eastAsia="DengXian" w:hAnsi="Arial" w:cs="Arial"/>
          <w:b/>
          <w:i/>
          <w:szCs w:val="20"/>
          <w:lang w:eastAsia="zh-CN"/>
        </w:rPr>
        <w:t>: SCSt is beneficial for:</w:t>
      </w:r>
    </w:p>
    <w:p w14:paraId="24875053" w14:textId="77777777" w:rsidR="00704A4B" w:rsidRPr="005E0FDD" w:rsidRDefault="00704A4B" w:rsidP="00612ABF">
      <w:pPr>
        <w:pStyle w:val="ListParagraph"/>
        <w:numPr>
          <w:ilvl w:val="1"/>
          <w:numId w:val="10"/>
        </w:numPr>
        <w:spacing w:after="60"/>
        <w:ind w:firstLineChars="0"/>
        <w:jc w:val="both"/>
        <w:rPr>
          <w:rFonts w:ascii="Arial" w:hAnsi="Arial" w:cs="Arial"/>
          <w:b/>
          <w:i/>
          <w:sz w:val="20"/>
        </w:rPr>
      </w:pPr>
      <w:r w:rsidRPr="005E0FDD">
        <w:rPr>
          <w:rFonts w:ascii="Arial" w:hAnsi="Arial" w:cs="Arial" w:hint="eastAsia"/>
          <w:b/>
          <w:i/>
          <w:sz w:val="20"/>
        </w:rPr>
        <w:t>S</w:t>
      </w:r>
      <w:r w:rsidRPr="005E0FDD">
        <w:rPr>
          <w:rFonts w:ascii="Arial" w:hAnsi="Arial" w:cs="Arial"/>
          <w:b/>
          <w:i/>
          <w:sz w:val="20"/>
        </w:rPr>
        <w:t>implify physical layer procedure due to LBT failure</w:t>
      </w:r>
    </w:p>
    <w:p w14:paraId="76213A98" w14:textId="77777777" w:rsidR="00704A4B" w:rsidRPr="005E0FDD" w:rsidRDefault="00704A4B" w:rsidP="00612ABF">
      <w:pPr>
        <w:pStyle w:val="ListParagraph"/>
        <w:numPr>
          <w:ilvl w:val="1"/>
          <w:numId w:val="10"/>
        </w:numPr>
        <w:spacing w:after="240"/>
        <w:ind w:firstLineChars="0"/>
        <w:jc w:val="both"/>
        <w:rPr>
          <w:rFonts w:ascii="Arial" w:hAnsi="Arial" w:cs="Arial"/>
          <w:b/>
          <w:i/>
          <w:sz w:val="20"/>
        </w:rPr>
      </w:pPr>
      <w:r w:rsidRPr="005E0FDD">
        <w:rPr>
          <w:rFonts w:ascii="Arial" w:hAnsi="Arial" w:cs="Arial" w:hint="eastAsia"/>
          <w:b/>
          <w:i/>
          <w:sz w:val="20"/>
        </w:rPr>
        <w:t>N</w:t>
      </w:r>
      <w:r w:rsidRPr="005E0FDD">
        <w:rPr>
          <w:rFonts w:ascii="Arial" w:hAnsi="Arial" w:cs="Arial"/>
          <w:b/>
          <w:i/>
          <w:sz w:val="20"/>
        </w:rPr>
        <w:t>ACK-only PSFCH mechanism applied in SL-U</w:t>
      </w:r>
    </w:p>
    <w:bookmarkEnd w:id="11"/>
    <w:p w14:paraId="73D1CD21" w14:textId="77777777" w:rsidR="005A5E44" w:rsidRPr="005E0FDD" w:rsidRDefault="009D2F49" w:rsidP="00612ABF">
      <w:pPr>
        <w:spacing w:after="120"/>
        <w:ind w:left="142"/>
        <w:rPr>
          <w:rFonts w:ascii="Arial" w:eastAsia="DengXian" w:hAnsi="Arial" w:cs="Arial"/>
          <w:szCs w:val="20"/>
        </w:rPr>
      </w:pPr>
      <w:r w:rsidRPr="005E0FDD">
        <w:rPr>
          <w:rFonts w:ascii="Arial" w:eastAsia="DengXian" w:hAnsi="Arial" w:cs="Arial" w:hint="eastAsia"/>
          <w:szCs w:val="20"/>
          <w:lang w:eastAsia="zh-CN"/>
        </w:rPr>
        <w:t>In</w:t>
      </w:r>
      <w:r w:rsidRPr="005E0FDD">
        <w:rPr>
          <w:rFonts w:ascii="Arial" w:eastAsia="DengXian" w:hAnsi="Arial" w:cs="Arial"/>
          <w:szCs w:val="20"/>
        </w:rPr>
        <w:t xml:space="preserve"> SL-U, S-SSB and PSFCH </w:t>
      </w:r>
      <w:r w:rsidR="005A5E44" w:rsidRPr="005E0FDD">
        <w:rPr>
          <w:rFonts w:ascii="Arial" w:eastAsia="DengXian" w:hAnsi="Arial" w:cs="Arial"/>
          <w:szCs w:val="20"/>
        </w:rPr>
        <w:t>transmission can be considered to apply SCSt.</w:t>
      </w:r>
    </w:p>
    <w:p w14:paraId="52B76B31" w14:textId="77777777" w:rsidR="005A5E44" w:rsidRPr="005E0FDD" w:rsidRDefault="005A5E44" w:rsidP="005A2F4E">
      <w:pPr>
        <w:pStyle w:val="ListParagraph"/>
        <w:numPr>
          <w:ilvl w:val="0"/>
          <w:numId w:val="19"/>
        </w:numPr>
        <w:spacing w:after="120"/>
        <w:ind w:leftChars="71" w:left="563" w:firstLineChars="0" w:hanging="421"/>
        <w:rPr>
          <w:rFonts w:ascii="Arial" w:eastAsia="DengXian" w:hAnsi="Arial" w:cs="Arial"/>
          <w:sz w:val="20"/>
          <w:szCs w:val="20"/>
        </w:rPr>
      </w:pPr>
      <w:r w:rsidRPr="005E0FDD">
        <w:rPr>
          <w:rFonts w:ascii="Arial" w:eastAsia="DengXian" w:hAnsi="Arial" w:cs="Arial" w:hint="eastAsia"/>
          <w:sz w:val="20"/>
          <w:szCs w:val="20"/>
        </w:rPr>
        <w:t>S</w:t>
      </w:r>
      <w:r w:rsidRPr="005E0FDD">
        <w:rPr>
          <w:rFonts w:ascii="Arial" w:eastAsia="DengXian" w:hAnsi="Arial" w:cs="Arial"/>
          <w:sz w:val="20"/>
          <w:szCs w:val="20"/>
        </w:rPr>
        <w:t>-SSB transmission</w:t>
      </w:r>
    </w:p>
    <w:p w14:paraId="6198088C" w14:textId="77777777" w:rsidR="005A5E44" w:rsidRPr="005E0FDD" w:rsidRDefault="005A5E44" w:rsidP="00F2585D">
      <w:pPr>
        <w:spacing w:after="120"/>
        <w:ind w:left="142"/>
        <w:rPr>
          <w:rFonts w:ascii="Arial" w:eastAsia="DengXian" w:hAnsi="Arial" w:cs="Arial"/>
          <w:szCs w:val="20"/>
          <w:lang w:eastAsia="zh-CN"/>
        </w:rPr>
      </w:pPr>
      <w:r w:rsidRPr="005E0FDD">
        <w:rPr>
          <w:rFonts w:ascii="Arial" w:eastAsia="DengXian" w:hAnsi="Arial" w:cs="Arial"/>
          <w:szCs w:val="20"/>
          <w:lang w:eastAsia="zh-CN"/>
        </w:rPr>
        <w:t>For S-SSB, the periodicity is 160ms. Within a S-SSB period, the number of S-SSB resources for 15/30/60 kHz are {1}</w:t>
      </w:r>
      <w:proofErr w:type="gramStart"/>
      <w:r w:rsidRPr="005E0FDD">
        <w:rPr>
          <w:rFonts w:ascii="Arial" w:eastAsia="DengXian" w:hAnsi="Arial" w:cs="Arial"/>
          <w:szCs w:val="20"/>
          <w:lang w:eastAsia="zh-CN"/>
        </w:rPr>
        <w:t>/{</w:t>
      </w:r>
      <w:proofErr w:type="gramEnd"/>
      <w:r w:rsidRPr="005E0FDD">
        <w:rPr>
          <w:rFonts w:ascii="Arial" w:eastAsia="DengXian" w:hAnsi="Arial" w:cs="Arial"/>
          <w:szCs w:val="20"/>
          <w:lang w:eastAsia="zh-CN"/>
        </w:rPr>
        <w:t>1,2}/{1,2,4} respectively. Two or three sets of synchronization resources can be configured while only one is used for S-SSB transmission, the others for S-SSB reception. One S-SSB transmission occupies one slot, and corresponds to 1ms/0.5ms/0.25ms for 15/30/60 kHz respectively. It can fulfill both limit 1 and limit 2 of SCSt.</w:t>
      </w:r>
    </w:p>
    <w:p w14:paraId="208CC338" w14:textId="3B521192" w:rsidR="005A5E44" w:rsidRPr="005E0FDD" w:rsidRDefault="005A5E44" w:rsidP="00F2585D">
      <w:pPr>
        <w:spacing w:after="240"/>
        <w:ind w:left="142"/>
        <w:rPr>
          <w:rFonts w:ascii="Arial" w:eastAsia="DengXian" w:hAnsi="Arial" w:cs="Arial"/>
          <w:b/>
          <w:i/>
          <w:szCs w:val="20"/>
          <w:lang w:eastAsia="zh-CN"/>
        </w:rPr>
      </w:pPr>
      <w:bookmarkStart w:id="12" w:name="_Hlk111025746"/>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11</w:t>
      </w:r>
      <w:r w:rsidRPr="005E0FDD">
        <w:rPr>
          <w:rFonts w:ascii="Arial" w:eastAsia="DengXian" w:hAnsi="Arial" w:cs="Arial"/>
          <w:b/>
          <w:i/>
          <w:szCs w:val="20"/>
          <w:lang w:eastAsia="zh-CN"/>
        </w:rPr>
        <w:t>: S-SSB transmission can fulfill the limitations of SCSt.</w:t>
      </w:r>
    </w:p>
    <w:bookmarkEnd w:id="12"/>
    <w:p w14:paraId="532A0572" w14:textId="77777777" w:rsidR="005A5E44" w:rsidRPr="005E0FDD" w:rsidRDefault="005A5E44" w:rsidP="005A2F4E">
      <w:pPr>
        <w:pStyle w:val="ListParagraph"/>
        <w:numPr>
          <w:ilvl w:val="0"/>
          <w:numId w:val="19"/>
        </w:numPr>
        <w:spacing w:after="120"/>
        <w:ind w:leftChars="71" w:left="563" w:firstLineChars="0" w:hanging="421"/>
        <w:rPr>
          <w:rFonts w:ascii="Arial" w:eastAsia="DengXian" w:hAnsi="Arial" w:cs="Arial"/>
          <w:sz w:val="20"/>
          <w:szCs w:val="20"/>
        </w:rPr>
      </w:pPr>
      <w:r w:rsidRPr="005E0FDD">
        <w:rPr>
          <w:rFonts w:ascii="Arial" w:eastAsia="DengXian" w:hAnsi="Arial" w:cs="Arial"/>
          <w:sz w:val="20"/>
          <w:szCs w:val="20"/>
        </w:rPr>
        <w:t>PSFCH transmission</w:t>
      </w:r>
    </w:p>
    <w:p w14:paraId="0E1FD8E8" w14:textId="77777777" w:rsidR="005A5E44" w:rsidRPr="005E0FDD" w:rsidRDefault="005A5E44" w:rsidP="005A2F4E">
      <w:pPr>
        <w:spacing w:after="120"/>
        <w:ind w:left="142"/>
        <w:jc w:val="both"/>
        <w:rPr>
          <w:rFonts w:ascii="Arial" w:eastAsia="DengXian" w:hAnsi="Arial" w:cs="Arial"/>
          <w:szCs w:val="20"/>
          <w:lang w:eastAsia="zh-CN"/>
        </w:rPr>
      </w:pPr>
      <w:r w:rsidRPr="005E0FDD">
        <w:rPr>
          <w:rFonts w:ascii="Arial" w:eastAsia="DengXian" w:hAnsi="Arial" w:cs="Arial"/>
          <w:szCs w:val="20"/>
          <w:lang w:eastAsia="zh-CN"/>
        </w:rPr>
        <w:t>A PSFCH occupies 2 OFDM symbols (1/7 of a slot duration). The periodicity of PSFCH can be 1/2/4 slots. The following table shows whether the limitations of SCSt can be fulfilled. For P=4, both limitations of SCSt can be fulfilled, while not for P=1 and P=2. But even in case of P=1 and P=2, that does not mean a UE will transmit PSFCH every PSFCH occasion, especially considering the minimum gap between two adjacent PSSCH transmissions is z=</w:t>
      </w:r>
      <w:proofErr w:type="spellStart"/>
      <w:r w:rsidRPr="005E0FDD">
        <w:rPr>
          <w:rFonts w:ascii="Arial" w:eastAsia="DengXian" w:hAnsi="Arial" w:cs="Arial"/>
          <w:szCs w:val="20"/>
          <w:lang w:eastAsia="zh-CN"/>
        </w:rPr>
        <w:t>a+b</w:t>
      </w:r>
      <w:proofErr w:type="spellEnd"/>
      <w:r w:rsidRPr="005E0FDD">
        <w:rPr>
          <w:rFonts w:ascii="Arial" w:eastAsia="DengXian" w:hAnsi="Arial" w:cs="Arial"/>
          <w:szCs w:val="20"/>
          <w:lang w:eastAsia="zh-CN"/>
        </w:rPr>
        <w:t xml:space="preserve">, where a is gap between PSSCH and associated PSFCH (provided by </w:t>
      </w:r>
      <w:proofErr w:type="spellStart"/>
      <w:r w:rsidRPr="005E0FDD">
        <w:rPr>
          <w:rFonts w:ascii="Arial" w:eastAsia="DengXian" w:hAnsi="Arial" w:cs="Arial"/>
          <w:szCs w:val="20"/>
          <w:lang w:eastAsia="zh-CN"/>
        </w:rPr>
        <w:t>sl-MinTimeGapPSFCH</w:t>
      </w:r>
      <w:proofErr w:type="spellEnd"/>
      <w:r w:rsidRPr="005E0FDD">
        <w:rPr>
          <w:rFonts w:ascii="Arial" w:eastAsia="DengXian" w:hAnsi="Arial" w:cs="Arial"/>
          <w:szCs w:val="20"/>
          <w:lang w:eastAsia="zh-CN"/>
        </w:rPr>
        <w:t>) and b is gap between PSFCH and PSSCH retransmission. Therefore, in most cases, the limitations of SCSt can be fulfilled for PSFCH transmission.</w:t>
      </w:r>
    </w:p>
    <w:p w14:paraId="76D104BC" w14:textId="1163EB9C" w:rsidR="005A5E44" w:rsidRPr="005E0FDD" w:rsidRDefault="005A5E44" w:rsidP="00F2585D">
      <w:pPr>
        <w:spacing w:after="240"/>
        <w:ind w:left="142"/>
        <w:rPr>
          <w:rFonts w:ascii="Arial" w:eastAsia="DengXian" w:hAnsi="Arial" w:cs="Arial"/>
          <w:b/>
          <w:i/>
          <w:szCs w:val="20"/>
          <w:lang w:eastAsia="zh-CN"/>
        </w:rPr>
      </w:pPr>
      <w:bookmarkStart w:id="13" w:name="_Hlk111025753"/>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12</w:t>
      </w:r>
      <w:r w:rsidRPr="005E0FDD">
        <w:rPr>
          <w:rFonts w:ascii="Arial" w:eastAsia="DengXian" w:hAnsi="Arial" w:cs="Arial"/>
          <w:b/>
          <w:i/>
          <w:szCs w:val="20"/>
          <w:lang w:eastAsia="zh-CN"/>
        </w:rPr>
        <w:t>: PSFCH transmission can fulfill the limitations of SCSt</w:t>
      </w:r>
      <w:r w:rsidR="008458EB" w:rsidRPr="005E0FDD">
        <w:rPr>
          <w:rFonts w:ascii="Arial" w:eastAsia="DengXian" w:hAnsi="Arial" w:cs="Arial"/>
          <w:b/>
          <w:i/>
          <w:szCs w:val="20"/>
          <w:lang w:eastAsia="zh-CN"/>
        </w:rPr>
        <w:t xml:space="preserve"> in most cases</w:t>
      </w:r>
      <w:r w:rsidRPr="005E0FDD">
        <w:rPr>
          <w:rFonts w:ascii="Arial" w:eastAsia="DengXian" w:hAnsi="Arial" w:cs="Arial"/>
          <w:b/>
          <w:i/>
          <w:szCs w:val="20"/>
          <w:lang w:eastAsia="zh-CN"/>
        </w:rPr>
        <w:t>.</w:t>
      </w:r>
      <w:bookmarkEnd w:id="13"/>
    </w:p>
    <w:p w14:paraId="4BAF92F0" w14:textId="77777777" w:rsidR="005A5E44" w:rsidRDefault="005A5E44" w:rsidP="005A5E44">
      <w:pPr>
        <w:spacing w:after="120"/>
        <w:jc w:val="center"/>
        <w:rPr>
          <w:rFonts w:ascii="Arial" w:eastAsia="DengXian" w:hAnsi="Arial" w:cs="Arial"/>
          <w:szCs w:val="20"/>
          <w:lang w:eastAsia="zh-CN"/>
        </w:rPr>
      </w:pPr>
      <w:r>
        <w:rPr>
          <w:rFonts w:ascii="Arial" w:eastAsia="DengXian" w:hAnsi="Arial" w:cs="Arial" w:hint="eastAsia"/>
          <w:szCs w:val="20"/>
          <w:lang w:eastAsia="zh-CN"/>
        </w:rPr>
        <w:t>T</w:t>
      </w:r>
      <w:r>
        <w:rPr>
          <w:rFonts w:ascii="Arial" w:eastAsia="DengXian" w:hAnsi="Arial" w:cs="Arial"/>
          <w:szCs w:val="20"/>
          <w:lang w:eastAsia="zh-CN"/>
        </w:rPr>
        <w:t xml:space="preserve">able </w:t>
      </w:r>
      <w:r w:rsidR="00A8332E">
        <w:rPr>
          <w:rFonts w:ascii="Arial" w:eastAsia="DengXian" w:hAnsi="Arial" w:cs="Arial"/>
          <w:szCs w:val="20"/>
          <w:lang w:eastAsia="zh-CN"/>
        </w:rPr>
        <w:t>3</w:t>
      </w:r>
      <w:r>
        <w:rPr>
          <w:rFonts w:ascii="Arial" w:eastAsia="DengXian" w:hAnsi="Arial" w:cs="Arial"/>
          <w:szCs w:val="20"/>
          <w:lang w:eastAsia="zh-CN"/>
        </w:rPr>
        <w:t>.</w:t>
      </w:r>
      <w:r w:rsidR="00CD39FC">
        <w:rPr>
          <w:rFonts w:ascii="Arial" w:eastAsia="DengXian" w:hAnsi="Arial" w:cs="Arial"/>
          <w:szCs w:val="20"/>
          <w:lang w:eastAsia="zh-CN"/>
        </w:rPr>
        <w:t xml:space="preserve"> Applicable of SCSt limitation for different PSFCH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134"/>
        <w:gridCol w:w="1134"/>
        <w:gridCol w:w="1134"/>
      </w:tblGrid>
      <w:tr w:rsidR="00616497" w14:paraId="30025E9A" w14:textId="77777777" w:rsidTr="00A2575C">
        <w:trPr>
          <w:jc w:val="center"/>
        </w:trPr>
        <w:tc>
          <w:tcPr>
            <w:tcW w:w="1129" w:type="dxa"/>
            <w:shd w:val="clear" w:color="auto" w:fill="auto"/>
          </w:tcPr>
          <w:p w14:paraId="29A4D7BB"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b/>
                <w:bCs/>
                <w:szCs w:val="20"/>
                <w:lang w:eastAsia="zh-CN"/>
              </w:rPr>
              <w:t>SL SCS</w:t>
            </w:r>
          </w:p>
        </w:tc>
        <w:tc>
          <w:tcPr>
            <w:tcW w:w="1843" w:type="dxa"/>
            <w:shd w:val="clear" w:color="auto" w:fill="auto"/>
          </w:tcPr>
          <w:p w14:paraId="33F4F2E8"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b/>
                <w:bCs/>
                <w:szCs w:val="20"/>
                <w:lang w:eastAsia="zh-CN"/>
              </w:rPr>
              <w:t>SCSt limit</w:t>
            </w:r>
            <w:r w:rsidRPr="00A2575C">
              <w:rPr>
                <w:rFonts w:ascii="Arial" w:eastAsia="DengXian" w:hAnsi="Arial" w:cs="Arial"/>
                <w:b/>
                <w:bCs/>
                <w:szCs w:val="20"/>
                <w:lang w:eastAsia="zh-CN"/>
              </w:rPr>
              <w:t>ations</w:t>
            </w:r>
          </w:p>
        </w:tc>
        <w:tc>
          <w:tcPr>
            <w:tcW w:w="1134" w:type="dxa"/>
            <w:shd w:val="clear" w:color="auto" w:fill="auto"/>
          </w:tcPr>
          <w:p w14:paraId="57177D2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b/>
                <w:bCs/>
                <w:szCs w:val="20"/>
                <w:lang w:eastAsia="zh-CN"/>
              </w:rPr>
              <w:t>P=1</w:t>
            </w:r>
          </w:p>
        </w:tc>
        <w:tc>
          <w:tcPr>
            <w:tcW w:w="1134" w:type="dxa"/>
            <w:shd w:val="clear" w:color="auto" w:fill="auto"/>
          </w:tcPr>
          <w:p w14:paraId="3B2A31D1"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b/>
                <w:bCs/>
                <w:szCs w:val="20"/>
                <w:lang w:eastAsia="zh-CN"/>
              </w:rPr>
              <w:t>P=2</w:t>
            </w:r>
          </w:p>
        </w:tc>
        <w:tc>
          <w:tcPr>
            <w:tcW w:w="1134" w:type="dxa"/>
            <w:shd w:val="clear" w:color="auto" w:fill="auto"/>
          </w:tcPr>
          <w:p w14:paraId="5CC5EC2D"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b/>
                <w:bCs/>
                <w:szCs w:val="20"/>
                <w:lang w:eastAsia="zh-CN"/>
              </w:rPr>
              <w:t>P=4</w:t>
            </w:r>
          </w:p>
        </w:tc>
      </w:tr>
      <w:tr w:rsidR="00616497" w14:paraId="11A8967B" w14:textId="77777777" w:rsidTr="00A2575C">
        <w:trPr>
          <w:jc w:val="center"/>
        </w:trPr>
        <w:tc>
          <w:tcPr>
            <w:tcW w:w="1129" w:type="dxa"/>
            <w:vMerge w:val="restart"/>
            <w:shd w:val="clear" w:color="auto" w:fill="auto"/>
          </w:tcPr>
          <w:p w14:paraId="65F41522"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lastRenderedPageBreak/>
              <w:t>15 kHz</w:t>
            </w:r>
          </w:p>
        </w:tc>
        <w:tc>
          <w:tcPr>
            <w:tcW w:w="1843" w:type="dxa"/>
            <w:shd w:val="clear" w:color="auto" w:fill="auto"/>
          </w:tcPr>
          <w:p w14:paraId="5FDB955D"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Limit1</w:t>
            </w:r>
          </w:p>
        </w:tc>
        <w:tc>
          <w:tcPr>
            <w:tcW w:w="1134" w:type="dxa"/>
            <w:shd w:val="clear" w:color="auto" w:fill="auto"/>
          </w:tcPr>
          <w:p w14:paraId="05FDECBA"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c>
          <w:tcPr>
            <w:tcW w:w="1134" w:type="dxa"/>
            <w:shd w:val="clear" w:color="auto" w:fill="auto"/>
          </w:tcPr>
          <w:p w14:paraId="796F4A2C"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c>
          <w:tcPr>
            <w:tcW w:w="1134" w:type="dxa"/>
            <w:shd w:val="clear" w:color="auto" w:fill="auto"/>
          </w:tcPr>
          <w:p w14:paraId="3D7D7970"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r w:rsidR="00616497" w14:paraId="726AE222" w14:textId="77777777" w:rsidTr="00A2575C">
        <w:trPr>
          <w:jc w:val="center"/>
        </w:trPr>
        <w:tc>
          <w:tcPr>
            <w:tcW w:w="1129" w:type="dxa"/>
            <w:vMerge/>
            <w:shd w:val="clear" w:color="auto" w:fill="auto"/>
            <w:vAlign w:val="center"/>
          </w:tcPr>
          <w:p w14:paraId="0BA1A987" w14:textId="77777777" w:rsidR="005A5E44" w:rsidRPr="00A2575C" w:rsidRDefault="005A5E44" w:rsidP="00A2575C">
            <w:pPr>
              <w:spacing w:after="120"/>
              <w:rPr>
                <w:rFonts w:ascii="Arial" w:eastAsia="DengXian" w:hAnsi="Arial" w:cs="Arial"/>
                <w:szCs w:val="20"/>
                <w:lang w:eastAsia="zh-CN"/>
              </w:rPr>
            </w:pPr>
          </w:p>
        </w:tc>
        <w:tc>
          <w:tcPr>
            <w:tcW w:w="1843" w:type="dxa"/>
            <w:shd w:val="clear" w:color="auto" w:fill="auto"/>
          </w:tcPr>
          <w:p w14:paraId="53F16666"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Limit2</w:t>
            </w:r>
          </w:p>
        </w:tc>
        <w:tc>
          <w:tcPr>
            <w:tcW w:w="1134" w:type="dxa"/>
            <w:shd w:val="clear" w:color="auto" w:fill="auto"/>
          </w:tcPr>
          <w:p w14:paraId="6EF24665"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5F838DBF"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54E1B85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r w:rsidR="00616497" w14:paraId="4BA6C102" w14:textId="77777777" w:rsidTr="00A2575C">
        <w:trPr>
          <w:jc w:val="center"/>
        </w:trPr>
        <w:tc>
          <w:tcPr>
            <w:tcW w:w="1129" w:type="dxa"/>
            <w:vMerge w:val="restart"/>
            <w:shd w:val="clear" w:color="auto" w:fill="auto"/>
          </w:tcPr>
          <w:p w14:paraId="09723973"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30 kHz</w:t>
            </w:r>
          </w:p>
        </w:tc>
        <w:tc>
          <w:tcPr>
            <w:tcW w:w="1843" w:type="dxa"/>
            <w:shd w:val="clear" w:color="auto" w:fill="auto"/>
          </w:tcPr>
          <w:p w14:paraId="7E12B76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Limit1</w:t>
            </w:r>
          </w:p>
        </w:tc>
        <w:tc>
          <w:tcPr>
            <w:tcW w:w="1134" w:type="dxa"/>
            <w:shd w:val="clear" w:color="auto" w:fill="auto"/>
          </w:tcPr>
          <w:p w14:paraId="2F14022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2DA46512"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c>
          <w:tcPr>
            <w:tcW w:w="1134" w:type="dxa"/>
            <w:shd w:val="clear" w:color="auto" w:fill="auto"/>
          </w:tcPr>
          <w:p w14:paraId="16C62C86"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r w:rsidR="00616497" w14:paraId="25DD29AB" w14:textId="77777777" w:rsidTr="00A2575C">
        <w:trPr>
          <w:jc w:val="center"/>
        </w:trPr>
        <w:tc>
          <w:tcPr>
            <w:tcW w:w="1129" w:type="dxa"/>
            <w:vMerge/>
            <w:shd w:val="clear" w:color="auto" w:fill="auto"/>
            <w:vAlign w:val="center"/>
          </w:tcPr>
          <w:p w14:paraId="574749A2" w14:textId="77777777" w:rsidR="005A5E44" w:rsidRPr="00A2575C" w:rsidRDefault="005A5E44" w:rsidP="00A2575C">
            <w:pPr>
              <w:spacing w:after="120"/>
              <w:rPr>
                <w:rFonts w:ascii="Arial" w:eastAsia="DengXian" w:hAnsi="Arial" w:cs="Arial"/>
                <w:szCs w:val="20"/>
                <w:lang w:eastAsia="zh-CN"/>
              </w:rPr>
            </w:pPr>
          </w:p>
        </w:tc>
        <w:tc>
          <w:tcPr>
            <w:tcW w:w="1843" w:type="dxa"/>
            <w:shd w:val="clear" w:color="auto" w:fill="auto"/>
          </w:tcPr>
          <w:p w14:paraId="64E0B8DF"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Limit2</w:t>
            </w:r>
          </w:p>
        </w:tc>
        <w:tc>
          <w:tcPr>
            <w:tcW w:w="1134" w:type="dxa"/>
            <w:shd w:val="clear" w:color="auto" w:fill="auto"/>
          </w:tcPr>
          <w:p w14:paraId="1C2127D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3F0335DB"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7935F3F6"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r w:rsidR="00616497" w14:paraId="5DE587E9" w14:textId="77777777" w:rsidTr="00A2575C">
        <w:trPr>
          <w:jc w:val="center"/>
        </w:trPr>
        <w:tc>
          <w:tcPr>
            <w:tcW w:w="1129" w:type="dxa"/>
            <w:vMerge w:val="restart"/>
            <w:shd w:val="clear" w:color="auto" w:fill="auto"/>
          </w:tcPr>
          <w:p w14:paraId="30943DF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60 kHz</w:t>
            </w:r>
          </w:p>
        </w:tc>
        <w:tc>
          <w:tcPr>
            <w:tcW w:w="1843" w:type="dxa"/>
            <w:shd w:val="clear" w:color="auto" w:fill="auto"/>
          </w:tcPr>
          <w:p w14:paraId="421B0DF1"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Limit1</w:t>
            </w:r>
          </w:p>
        </w:tc>
        <w:tc>
          <w:tcPr>
            <w:tcW w:w="1134" w:type="dxa"/>
            <w:shd w:val="clear" w:color="auto" w:fill="auto"/>
          </w:tcPr>
          <w:p w14:paraId="22F2BA22"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54DB6D30"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c>
          <w:tcPr>
            <w:tcW w:w="1134" w:type="dxa"/>
            <w:shd w:val="clear" w:color="auto" w:fill="auto"/>
          </w:tcPr>
          <w:p w14:paraId="00F8A52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r w:rsidR="00616497" w14:paraId="266462C4" w14:textId="77777777" w:rsidTr="00A2575C">
        <w:trPr>
          <w:jc w:val="center"/>
        </w:trPr>
        <w:tc>
          <w:tcPr>
            <w:tcW w:w="1129" w:type="dxa"/>
            <w:vMerge/>
            <w:shd w:val="clear" w:color="auto" w:fill="auto"/>
          </w:tcPr>
          <w:p w14:paraId="499BEA4F" w14:textId="77777777" w:rsidR="005A5E44" w:rsidRPr="00A2575C" w:rsidRDefault="005A5E44" w:rsidP="00A2575C">
            <w:pPr>
              <w:spacing w:after="120"/>
              <w:rPr>
                <w:rFonts w:ascii="Arial" w:eastAsia="DengXian" w:hAnsi="Arial" w:cs="Arial"/>
                <w:szCs w:val="20"/>
                <w:lang w:eastAsia="zh-CN"/>
              </w:rPr>
            </w:pPr>
          </w:p>
        </w:tc>
        <w:tc>
          <w:tcPr>
            <w:tcW w:w="1843" w:type="dxa"/>
            <w:shd w:val="clear" w:color="auto" w:fill="auto"/>
          </w:tcPr>
          <w:p w14:paraId="7D78B6E1"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Limit2</w:t>
            </w:r>
          </w:p>
        </w:tc>
        <w:tc>
          <w:tcPr>
            <w:tcW w:w="1134" w:type="dxa"/>
            <w:shd w:val="clear" w:color="auto" w:fill="auto"/>
          </w:tcPr>
          <w:p w14:paraId="1B0CE24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58529AE2"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X</w:t>
            </w:r>
          </w:p>
        </w:tc>
        <w:tc>
          <w:tcPr>
            <w:tcW w:w="1134" w:type="dxa"/>
            <w:shd w:val="clear" w:color="auto" w:fill="auto"/>
          </w:tcPr>
          <w:p w14:paraId="740CB40E" w14:textId="77777777" w:rsidR="005A5E44" w:rsidRPr="00A2575C" w:rsidRDefault="005A5E44" w:rsidP="00A2575C">
            <w:pPr>
              <w:spacing w:after="120"/>
              <w:rPr>
                <w:rFonts w:ascii="Arial" w:eastAsia="DengXian" w:hAnsi="Arial" w:cs="Arial"/>
                <w:szCs w:val="20"/>
                <w:lang w:eastAsia="zh-CN"/>
              </w:rPr>
            </w:pPr>
            <w:r w:rsidRPr="00A2575C">
              <w:rPr>
                <w:rFonts w:ascii="Arial" w:eastAsia="DengXian" w:hAnsi="Arial" w:cs="Arial" w:hint="eastAsia"/>
                <w:szCs w:val="20"/>
                <w:lang w:eastAsia="zh-CN"/>
              </w:rPr>
              <w:t>√</w:t>
            </w:r>
          </w:p>
        </w:tc>
      </w:tr>
    </w:tbl>
    <w:p w14:paraId="742DBF68" w14:textId="77777777" w:rsidR="005A5E44" w:rsidRPr="00D60871" w:rsidRDefault="005A5E44" w:rsidP="005A5E44">
      <w:pPr>
        <w:spacing w:after="120"/>
        <w:rPr>
          <w:rFonts w:ascii="Arial" w:eastAsia="DengXian" w:hAnsi="Arial" w:cs="Arial"/>
          <w:szCs w:val="20"/>
          <w:lang w:eastAsia="zh-CN"/>
        </w:rPr>
      </w:pPr>
    </w:p>
    <w:p w14:paraId="1A15008E" w14:textId="2E2B04E8" w:rsidR="005A5E44" w:rsidRPr="005E0FDD" w:rsidRDefault="00ED38AC" w:rsidP="00F2585D">
      <w:pPr>
        <w:spacing w:after="120"/>
        <w:ind w:left="142"/>
        <w:rPr>
          <w:rFonts w:ascii="Arial" w:eastAsia="DengXian" w:hAnsi="Arial" w:cs="Arial"/>
          <w:szCs w:val="20"/>
          <w:lang w:eastAsia="zh-CN"/>
        </w:rPr>
      </w:pPr>
      <w:r w:rsidRPr="005E0FDD">
        <w:rPr>
          <w:rFonts w:ascii="Arial" w:eastAsia="DengXian" w:hAnsi="Arial" w:cs="Arial"/>
          <w:szCs w:val="20"/>
          <w:lang w:eastAsia="zh-CN"/>
        </w:rPr>
        <w:t xml:space="preserve">One argument to apply SCSt to </w:t>
      </w:r>
      <w:r w:rsidR="005A5E44" w:rsidRPr="005E0FDD">
        <w:rPr>
          <w:rFonts w:ascii="Arial" w:eastAsia="DengXian" w:hAnsi="Arial" w:cs="Arial"/>
          <w:szCs w:val="20"/>
          <w:lang w:eastAsia="zh-CN"/>
        </w:rPr>
        <w:t>PSFCH or S-SSB transmission</w:t>
      </w:r>
      <w:r w:rsidRPr="005E0FDD">
        <w:rPr>
          <w:rFonts w:ascii="Arial" w:eastAsia="DengXian" w:hAnsi="Arial" w:cs="Arial"/>
          <w:szCs w:val="20"/>
          <w:lang w:eastAsia="zh-CN"/>
        </w:rPr>
        <w:t xml:space="preserve"> is</w:t>
      </w:r>
      <w:r w:rsidR="005A5E44" w:rsidRPr="005E0FDD">
        <w:rPr>
          <w:rFonts w:ascii="Arial" w:eastAsia="DengXian" w:hAnsi="Arial" w:cs="Arial"/>
          <w:szCs w:val="20"/>
          <w:lang w:eastAsia="zh-CN"/>
        </w:rPr>
        <w:t xml:space="preserve"> that will cause potential collision with other RATs since there is no LBT is performed.</w:t>
      </w:r>
      <w:r w:rsidR="00D76CBB" w:rsidRPr="005E0FDD">
        <w:rPr>
          <w:rFonts w:ascii="Arial" w:eastAsia="DengXian" w:hAnsi="Arial" w:cs="Arial"/>
          <w:szCs w:val="20"/>
          <w:lang w:eastAsia="zh-CN"/>
        </w:rPr>
        <w:t xml:space="preserve"> We evaluate the performance of </w:t>
      </w:r>
      <w:r w:rsidR="0074347D" w:rsidRPr="005E0FDD">
        <w:rPr>
          <w:rFonts w:ascii="Arial" w:eastAsia="DengXian" w:hAnsi="Arial" w:cs="Arial"/>
          <w:szCs w:val="20"/>
          <w:lang w:eastAsia="zh-CN"/>
        </w:rPr>
        <w:t>SL-U</w:t>
      </w:r>
      <w:r w:rsidR="00D76CBB" w:rsidRPr="005E0FDD">
        <w:rPr>
          <w:rFonts w:ascii="Arial" w:eastAsia="DengXian" w:hAnsi="Arial" w:cs="Arial"/>
          <w:szCs w:val="20"/>
          <w:lang w:eastAsia="zh-CN"/>
        </w:rPr>
        <w:t xml:space="preserve"> in case of SCSt </w:t>
      </w:r>
      <w:r w:rsidR="0074347D" w:rsidRPr="005E0FDD">
        <w:rPr>
          <w:rFonts w:ascii="Arial" w:eastAsia="DengXian" w:hAnsi="Arial" w:cs="Arial"/>
          <w:szCs w:val="20"/>
          <w:lang w:eastAsia="zh-CN"/>
        </w:rPr>
        <w:t xml:space="preserve">based PSFCH </w:t>
      </w:r>
      <w:r w:rsidR="00D76CBB" w:rsidRPr="005E0FDD">
        <w:rPr>
          <w:rFonts w:ascii="Arial" w:eastAsia="DengXian" w:hAnsi="Arial" w:cs="Arial"/>
          <w:szCs w:val="20"/>
          <w:lang w:eastAsia="zh-CN"/>
        </w:rPr>
        <w:t xml:space="preserve">transmission </w:t>
      </w:r>
      <w:r w:rsidR="0074347D" w:rsidRPr="005E0FDD">
        <w:rPr>
          <w:rFonts w:ascii="Arial" w:eastAsia="DengXian" w:hAnsi="Arial" w:cs="Arial"/>
          <w:szCs w:val="20"/>
          <w:lang w:eastAsia="zh-CN"/>
        </w:rPr>
        <w:t>and</w:t>
      </w:r>
      <w:r w:rsidR="00D76CBB" w:rsidRPr="005E0FDD">
        <w:rPr>
          <w:rFonts w:ascii="Arial" w:eastAsia="DengXian" w:hAnsi="Arial" w:cs="Arial"/>
          <w:szCs w:val="20"/>
          <w:lang w:eastAsia="zh-CN"/>
        </w:rPr>
        <w:t xml:space="preserve"> LBT (Type 2A</w:t>
      </w:r>
      <w:r w:rsidR="00264EAA" w:rsidRPr="005E0FDD">
        <w:rPr>
          <w:rFonts w:ascii="Arial" w:eastAsia="DengXian" w:hAnsi="Arial" w:cs="Arial"/>
          <w:szCs w:val="20"/>
          <w:lang w:eastAsia="zh-CN"/>
        </w:rPr>
        <w:t xml:space="preserve">) based </w:t>
      </w:r>
      <w:r w:rsidR="0074347D" w:rsidRPr="005E0FDD">
        <w:rPr>
          <w:rFonts w:ascii="Arial" w:eastAsia="DengXian" w:hAnsi="Arial" w:cs="Arial"/>
          <w:szCs w:val="20"/>
          <w:lang w:eastAsia="zh-CN"/>
        </w:rPr>
        <w:t xml:space="preserve">PSFCH </w:t>
      </w:r>
      <w:r w:rsidR="00264EAA" w:rsidRPr="005E0FDD">
        <w:rPr>
          <w:rFonts w:ascii="Arial" w:eastAsia="DengXian" w:hAnsi="Arial" w:cs="Arial"/>
          <w:szCs w:val="20"/>
          <w:lang w:eastAsia="zh-CN"/>
        </w:rPr>
        <w:t xml:space="preserve">transmission. We also evaluate the performance of </w:t>
      </w:r>
      <w:r w:rsidR="00641CF8" w:rsidRPr="005E0FDD">
        <w:rPr>
          <w:rFonts w:ascii="Arial" w:eastAsia="DengXian" w:hAnsi="Arial" w:cs="Arial"/>
          <w:szCs w:val="20"/>
          <w:lang w:eastAsia="zh-CN"/>
        </w:rPr>
        <w:t>Wi-Fi</w:t>
      </w:r>
      <w:r w:rsidR="00264EAA" w:rsidRPr="005E0FDD">
        <w:rPr>
          <w:rFonts w:ascii="Arial" w:eastAsia="DengXian" w:hAnsi="Arial" w:cs="Arial"/>
          <w:szCs w:val="20"/>
          <w:lang w:eastAsia="zh-CN"/>
        </w:rPr>
        <w:t xml:space="preserve"> in both cases. </w:t>
      </w:r>
      <w:r w:rsidR="00FD5C6D" w:rsidRPr="005E0FDD">
        <w:rPr>
          <w:rFonts w:ascii="Arial" w:eastAsia="DengXian" w:hAnsi="Arial" w:cs="Arial"/>
          <w:szCs w:val="20"/>
          <w:lang w:eastAsia="zh-CN"/>
        </w:rPr>
        <w:t xml:space="preserve">Detailed simulation setting can be found in Appendix </w:t>
      </w:r>
      <w:r w:rsidR="0044318A" w:rsidRPr="005E0FDD">
        <w:rPr>
          <w:rFonts w:ascii="Arial" w:eastAsia="DengXian" w:hAnsi="Arial" w:cs="Arial"/>
          <w:szCs w:val="20"/>
          <w:lang w:eastAsia="zh-CN"/>
        </w:rPr>
        <w:t>A</w:t>
      </w:r>
      <w:r w:rsidR="00FD5C6D" w:rsidRPr="005E0FDD">
        <w:rPr>
          <w:rFonts w:ascii="Arial" w:eastAsia="DengXian" w:hAnsi="Arial" w:cs="Arial"/>
          <w:szCs w:val="20"/>
          <w:lang w:eastAsia="zh-CN"/>
        </w:rPr>
        <w:t xml:space="preserve">. </w:t>
      </w:r>
      <w:r w:rsidR="00264EAA" w:rsidRPr="005E0FDD">
        <w:rPr>
          <w:rFonts w:ascii="Arial" w:eastAsia="DengXian" w:hAnsi="Arial" w:cs="Arial"/>
          <w:szCs w:val="20"/>
          <w:lang w:eastAsia="zh-CN"/>
        </w:rPr>
        <w:t xml:space="preserve">From Figure </w:t>
      </w:r>
      <w:r w:rsidR="009D2F49" w:rsidRPr="005E0FDD">
        <w:rPr>
          <w:rFonts w:ascii="Arial" w:eastAsia="DengXian" w:hAnsi="Arial" w:cs="Arial"/>
          <w:szCs w:val="20"/>
          <w:lang w:eastAsia="zh-CN"/>
        </w:rPr>
        <w:t>3</w:t>
      </w:r>
      <w:r w:rsidR="00264EAA" w:rsidRPr="005E0FDD">
        <w:rPr>
          <w:rFonts w:ascii="Arial" w:eastAsia="DengXian" w:hAnsi="Arial" w:cs="Arial"/>
          <w:szCs w:val="20"/>
          <w:lang w:eastAsia="zh-CN"/>
        </w:rPr>
        <w:t xml:space="preserve">, it shows that no matter PSFCH transmission is based on SCSt or LBT, there is negligible performance difference for </w:t>
      </w:r>
      <w:r w:rsidR="0038360B" w:rsidRPr="005E0FDD">
        <w:rPr>
          <w:rFonts w:ascii="Arial" w:eastAsia="DengXian" w:hAnsi="Arial" w:cs="Arial"/>
          <w:szCs w:val="20"/>
          <w:lang w:eastAsia="zh-CN"/>
        </w:rPr>
        <w:t xml:space="preserve">Wi-Fi </w:t>
      </w:r>
      <w:r w:rsidR="00264EAA" w:rsidRPr="005E0FDD">
        <w:rPr>
          <w:rFonts w:ascii="Arial" w:eastAsia="DengXian" w:hAnsi="Arial" w:cs="Arial"/>
          <w:szCs w:val="20"/>
          <w:lang w:eastAsia="zh-CN"/>
        </w:rPr>
        <w:t>and SL-U</w:t>
      </w:r>
      <w:r w:rsidR="0074347D" w:rsidRPr="005E0FDD">
        <w:rPr>
          <w:rFonts w:ascii="Arial" w:eastAsia="DengXian" w:hAnsi="Arial" w:cs="Arial"/>
          <w:szCs w:val="20"/>
          <w:lang w:eastAsia="zh-CN"/>
        </w:rPr>
        <w:t xml:space="preserve"> respectively</w:t>
      </w:r>
      <w:r w:rsidR="00264EAA" w:rsidRPr="005E0FDD">
        <w:rPr>
          <w:rFonts w:ascii="Arial" w:eastAsia="DengXian" w:hAnsi="Arial" w:cs="Arial"/>
          <w:szCs w:val="20"/>
          <w:lang w:eastAsia="zh-CN"/>
        </w:rPr>
        <w:t xml:space="preserve">. </w:t>
      </w:r>
      <w:r w:rsidR="0074347D" w:rsidRPr="005E0FDD">
        <w:rPr>
          <w:rFonts w:ascii="Arial" w:eastAsia="DengXian" w:hAnsi="Arial" w:cs="Arial"/>
          <w:szCs w:val="20"/>
          <w:lang w:eastAsia="zh-CN"/>
        </w:rPr>
        <w:t>T</w:t>
      </w:r>
      <w:r w:rsidR="00D75351" w:rsidRPr="005E0FDD">
        <w:rPr>
          <w:rFonts w:ascii="Arial" w:eastAsia="DengXian" w:hAnsi="Arial" w:cs="Arial"/>
          <w:szCs w:val="20"/>
          <w:lang w:eastAsia="zh-CN"/>
        </w:rPr>
        <w:t xml:space="preserve">herefore, we think it is acceptable to apply SCSt for PSFCH transmission. </w:t>
      </w:r>
    </w:p>
    <w:p w14:paraId="32C30028" w14:textId="43680289" w:rsidR="00D75351" w:rsidRPr="005E0FDD" w:rsidRDefault="00D75351" w:rsidP="00F2585D">
      <w:pPr>
        <w:spacing w:after="240"/>
        <w:ind w:left="142"/>
        <w:rPr>
          <w:rFonts w:ascii="Arial" w:eastAsia="DengXian" w:hAnsi="Arial" w:cs="Arial"/>
          <w:b/>
          <w:i/>
          <w:szCs w:val="20"/>
          <w:lang w:eastAsia="zh-CN"/>
        </w:rPr>
      </w:pPr>
      <w:bookmarkStart w:id="14" w:name="_Hlk111025759"/>
      <w:r w:rsidRPr="005E0FDD">
        <w:rPr>
          <w:rFonts w:ascii="Arial" w:eastAsia="DengXian" w:hAnsi="Arial" w:cs="Arial"/>
          <w:b/>
          <w:i/>
          <w:szCs w:val="20"/>
          <w:lang w:eastAsia="zh-CN"/>
        </w:rPr>
        <w:t xml:space="preserve">Observation </w:t>
      </w:r>
      <w:r w:rsidR="00C033BD" w:rsidRPr="005E0FDD">
        <w:rPr>
          <w:rFonts w:ascii="Arial" w:eastAsia="DengXian" w:hAnsi="Arial" w:cs="Arial"/>
          <w:b/>
          <w:i/>
          <w:szCs w:val="20"/>
          <w:lang w:eastAsia="zh-CN"/>
        </w:rPr>
        <w:t>13</w:t>
      </w:r>
      <w:r w:rsidRPr="005E0FDD">
        <w:rPr>
          <w:rFonts w:ascii="Arial" w:eastAsia="DengXian" w:hAnsi="Arial" w:cs="Arial"/>
          <w:b/>
          <w:i/>
          <w:szCs w:val="20"/>
          <w:lang w:eastAsia="zh-CN"/>
        </w:rPr>
        <w:t xml:space="preserve">: Compared </w:t>
      </w:r>
      <w:r w:rsidR="0074347D" w:rsidRPr="005E0FDD">
        <w:rPr>
          <w:rFonts w:ascii="Arial" w:eastAsia="DengXian" w:hAnsi="Arial" w:cs="Arial"/>
          <w:b/>
          <w:i/>
          <w:szCs w:val="20"/>
          <w:lang w:eastAsia="zh-CN"/>
        </w:rPr>
        <w:t>with</w:t>
      </w:r>
      <w:r w:rsidRPr="005E0FDD">
        <w:rPr>
          <w:rFonts w:ascii="Arial" w:eastAsia="DengXian" w:hAnsi="Arial" w:cs="Arial"/>
          <w:b/>
          <w:i/>
          <w:szCs w:val="20"/>
          <w:lang w:eastAsia="zh-CN"/>
        </w:rPr>
        <w:t xml:space="preserve"> PSFCH</w:t>
      </w:r>
      <w:r w:rsidR="001B6010" w:rsidRPr="005E0FDD">
        <w:rPr>
          <w:rFonts w:ascii="Arial" w:eastAsia="DengXian" w:hAnsi="Arial" w:cs="Arial"/>
          <w:b/>
          <w:i/>
          <w:szCs w:val="20"/>
          <w:lang w:eastAsia="zh-CN"/>
        </w:rPr>
        <w:t xml:space="preserve"> transmission</w:t>
      </w:r>
      <w:r w:rsidRPr="005E0FDD">
        <w:rPr>
          <w:rFonts w:ascii="Arial" w:eastAsia="DengXian" w:hAnsi="Arial" w:cs="Arial"/>
          <w:b/>
          <w:i/>
          <w:szCs w:val="20"/>
          <w:lang w:eastAsia="zh-CN"/>
        </w:rPr>
        <w:t xml:space="preserve"> based on LBT, PSFCH transmission based on SCSt has negligible performance loss for </w:t>
      </w:r>
      <w:r w:rsidR="0038360B" w:rsidRPr="005E0FDD">
        <w:rPr>
          <w:rFonts w:ascii="Arial" w:eastAsia="DengXian" w:hAnsi="Arial" w:cs="Arial"/>
          <w:b/>
          <w:i/>
          <w:szCs w:val="20"/>
          <w:lang w:eastAsia="zh-CN"/>
        </w:rPr>
        <w:t>Wi-Fi</w:t>
      </w:r>
      <w:r w:rsidRPr="005E0FDD">
        <w:rPr>
          <w:rFonts w:ascii="Arial" w:eastAsia="DengXian" w:hAnsi="Arial" w:cs="Arial"/>
          <w:b/>
          <w:i/>
          <w:szCs w:val="20"/>
          <w:lang w:eastAsia="zh-CN"/>
        </w:rPr>
        <w:t xml:space="preserve"> and SL-U.</w:t>
      </w:r>
    </w:p>
    <w:p w14:paraId="7DE9DDB0" w14:textId="08361BD6" w:rsidR="00D75351" w:rsidRPr="005E0FDD" w:rsidRDefault="005C626F" w:rsidP="00F2585D">
      <w:pPr>
        <w:spacing w:after="240"/>
        <w:ind w:left="142"/>
        <w:rPr>
          <w:rFonts w:ascii="Arial" w:eastAsia="DengXian" w:hAnsi="Arial" w:cs="Arial"/>
          <w:b/>
          <w:i/>
          <w:szCs w:val="20"/>
          <w:lang w:eastAsia="zh-CN"/>
        </w:rPr>
      </w:pPr>
      <w:r w:rsidRPr="005E0FDD">
        <w:rPr>
          <w:rFonts w:ascii="Arial" w:eastAsia="DengXian" w:hAnsi="Arial" w:cs="Arial"/>
          <w:b/>
          <w:i/>
          <w:szCs w:val="20"/>
          <w:lang w:eastAsia="zh-CN"/>
        </w:rPr>
        <w:t>Proposal</w:t>
      </w:r>
      <w:r w:rsidR="00310A9C" w:rsidRPr="005E0FDD">
        <w:rPr>
          <w:rFonts w:ascii="Arial" w:eastAsia="DengXian" w:hAnsi="Arial" w:cs="Arial"/>
          <w:b/>
          <w:i/>
          <w:szCs w:val="20"/>
          <w:lang w:eastAsia="zh-CN"/>
        </w:rPr>
        <w:t xml:space="preserve"> </w:t>
      </w:r>
      <w:r w:rsidR="00C033BD" w:rsidRPr="005E0FDD">
        <w:rPr>
          <w:rFonts w:ascii="Arial" w:eastAsia="DengXian" w:hAnsi="Arial" w:cs="Arial"/>
          <w:b/>
          <w:i/>
          <w:szCs w:val="20"/>
          <w:lang w:eastAsia="zh-CN"/>
        </w:rPr>
        <w:t>22</w:t>
      </w:r>
      <w:r w:rsidRPr="005E0FDD">
        <w:rPr>
          <w:rFonts w:ascii="Arial" w:eastAsia="DengXian" w:hAnsi="Arial" w:cs="Arial"/>
          <w:b/>
          <w:i/>
          <w:szCs w:val="20"/>
          <w:lang w:eastAsia="zh-CN"/>
        </w:rPr>
        <w:t>: PSFCH transmission based on SCSt can be supported in SL-U.</w:t>
      </w:r>
      <w:bookmarkEnd w:id="14"/>
    </w:p>
    <w:tbl>
      <w:tblPr>
        <w:tblW w:w="0" w:type="auto"/>
        <w:tblLook w:val="04A0" w:firstRow="1" w:lastRow="0" w:firstColumn="1" w:lastColumn="0" w:noHBand="0" w:noVBand="1"/>
      </w:tblPr>
      <w:tblGrid>
        <w:gridCol w:w="4910"/>
        <w:gridCol w:w="4870"/>
      </w:tblGrid>
      <w:tr w:rsidR="000237DC" w14:paraId="3142CBB9" w14:textId="77777777" w:rsidTr="00A2575C">
        <w:tc>
          <w:tcPr>
            <w:tcW w:w="4900" w:type="dxa"/>
            <w:shd w:val="clear" w:color="auto" w:fill="auto"/>
          </w:tcPr>
          <w:p w14:paraId="0FEA9D01" w14:textId="179EF33F" w:rsidR="000237DC" w:rsidRPr="00A2575C" w:rsidRDefault="00F31009" w:rsidP="00A2575C">
            <w:pPr>
              <w:spacing w:line="360" w:lineRule="auto"/>
              <w:jc w:val="center"/>
              <w:rPr>
                <w:rFonts w:ascii="Arial" w:eastAsia="SimSun" w:hAnsi="Arial" w:cs="Arial"/>
              </w:rPr>
            </w:pPr>
            <w:r w:rsidRPr="006357FE">
              <w:rPr>
                <w:noProof/>
              </w:rPr>
              <w:drawing>
                <wp:inline distT="0" distB="0" distL="0" distR="0" wp14:anchorId="4F2F52C5" wp14:editId="1C91921C">
                  <wp:extent cx="2985135" cy="2028190"/>
                  <wp:effectExtent l="0" t="0" r="0" b="0"/>
                  <wp:docPr id="55"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870" w:type="dxa"/>
            <w:shd w:val="clear" w:color="auto" w:fill="auto"/>
          </w:tcPr>
          <w:p w14:paraId="3695F0C7" w14:textId="30BB4FB2" w:rsidR="000237DC" w:rsidRPr="00A2575C" w:rsidRDefault="00F31009" w:rsidP="00A2575C">
            <w:pPr>
              <w:spacing w:line="360" w:lineRule="auto"/>
              <w:jc w:val="center"/>
              <w:rPr>
                <w:rFonts w:ascii="Arial" w:eastAsia="SimSun" w:hAnsi="Arial" w:cs="Arial"/>
              </w:rPr>
            </w:pPr>
            <w:r w:rsidRPr="006357FE">
              <w:rPr>
                <w:noProof/>
              </w:rPr>
              <w:drawing>
                <wp:inline distT="0" distB="0" distL="0" distR="0" wp14:anchorId="65872150" wp14:editId="3B39BAAD">
                  <wp:extent cx="2959100" cy="2043430"/>
                  <wp:effectExtent l="0" t="0" r="0" b="0"/>
                  <wp:docPr id="56" name="图表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0237DC" w14:paraId="3E337BDC" w14:textId="77777777" w:rsidTr="00A2575C">
        <w:tc>
          <w:tcPr>
            <w:tcW w:w="4900" w:type="dxa"/>
            <w:shd w:val="clear" w:color="auto" w:fill="auto"/>
          </w:tcPr>
          <w:p w14:paraId="6A8E5258" w14:textId="77777777" w:rsidR="000237DC" w:rsidRPr="00A2575C" w:rsidRDefault="000237DC" w:rsidP="00A2575C">
            <w:pPr>
              <w:spacing w:line="360" w:lineRule="auto"/>
              <w:jc w:val="center"/>
              <w:rPr>
                <w:rFonts w:ascii="Arial" w:eastAsia="SimSun" w:hAnsi="Arial" w:cs="Arial"/>
              </w:rPr>
            </w:pPr>
            <w:r w:rsidRPr="00A2575C">
              <w:rPr>
                <w:rFonts w:ascii="Arial" w:eastAsia="SimSun" w:hAnsi="Arial" w:cs="Arial" w:hint="eastAsia"/>
              </w:rPr>
              <w:t>(</w:t>
            </w:r>
            <w:r w:rsidRPr="00A2575C">
              <w:rPr>
                <w:rFonts w:ascii="Arial" w:eastAsia="SimSun" w:hAnsi="Arial" w:cs="Arial"/>
              </w:rPr>
              <w:t>a) Low load: SL-U UPT</w:t>
            </w:r>
          </w:p>
        </w:tc>
        <w:tc>
          <w:tcPr>
            <w:tcW w:w="4870" w:type="dxa"/>
            <w:shd w:val="clear" w:color="auto" w:fill="auto"/>
          </w:tcPr>
          <w:p w14:paraId="70F9E783" w14:textId="77777777" w:rsidR="000237DC" w:rsidRPr="00A2575C" w:rsidRDefault="000237DC" w:rsidP="00A2575C">
            <w:pPr>
              <w:spacing w:line="360" w:lineRule="auto"/>
              <w:jc w:val="center"/>
              <w:rPr>
                <w:rFonts w:ascii="Arial" w:eastAsia="SimSun" w:hAnsi="Arial" w:cs="Arial"/>
              </w:rPr>
            </w:pPr>
            <w:r w:rsidRPr="00A2575C">
              <w:rPr>
                <w:rFonts w:ascii="Arial" w:eastAsia="SimSun" w:hAnsi="Arial" w:cs="Arial" w:hint="eastAsia"/>
              </w:rPr>
              <w:t>(</w:t>
            </w:r>
            <w:r w:rsidRPr="00A2575C">
              <w:rPr>
                <w:rFonts w:ascii="Arial" w:eastAsia="SimSun" w:hAnsi="Arial" w:cs="Arial"/>
              </w:rPr>
              <w:t>b) Low load: Wi-Fi UPT</w:t>
            </w:r>
          </w:p>
        </w:tc>
      </w:tr>
      <w:tr w:rsidR="000237DC" w14:paraId="67662FA1" w14:textId="77777777" w:rsidTr="00A2575C">
        <w:tc>
          <w:tcPr>
            <w:tcW w:w="4900" w:type="dxa"/>
            <w:shd w:val="clear" w:color="auto" w:fill="auto"/>
          </w:tcPr>
          <w:p w14:paraId="582376B8" w14:textId="07A2B0A9" w:rsidR="000237DC" w:rsidRPr="00A2575C" w:rsidRDefault="00F31009" w:rsidP="00A2575C">
            <w:pPr>
              <w:spacing w:line="360" w:lineRule="auto"/>
              <w:jc w:val="center"/>
              <w:rPr>
                <w:rFonts w:ascii="Arial" w:eastAsia="SimSun" w:hAnsi="Arial" w:cs="Arial"/>
              </w:rPr>
            </w:pPr>
            <w:r w:rsidRPr="006357FE">
              <w:rPr>
                <w:noProof/>
              </w:rPr>
              <w:drawing>
                <wp:inline distT="0" distB="0" distL="0" distR="0" wp14:anchorId="0C15DA6C" wp14:editId="05FE4B7D">
                  <wp:extent cx="2874010" cy="2290445"/>
                  <wp:effectExtent l="0" t="0" r="0" b="0"/>
                  <wp:docPr id="57" name="图表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870" w:type="dxa"/>
            <w:shd w:val="clear" w:color="auto" w:fill="auto"/>
          </w:tcPr>
          <w:p w14:paraId="638E5BD7" w14:textId="15506BAE" w:rsidR="000237DC" w:rsidRPr="00A2575C" w:rsidRDefault="00F31009" w:rsidP="00A2575C">
            <w:pPr>
              <w:spacing w:line="360" w:lineRule="auto"/>
              <w:jc w:val="center"/>
              <w:rPr>
                <w:rFonts w:ascii="Arial" w:eastAsia="SimSun" w:hAnsi="Arial" w:cs="Arial"/>
              </w:rPr>
            </w:pPr>
            <w:r w:rsidRPr="006357FE">
              <w:rPr>
                <w:noProof/>
              </w:rPr>
              <w:drawing>
                <wp:inline distT="0" distB="0" distL="0" distR="0" wp14:anchorId="3D692B57" wp14:editId="354AE56E">
                  <wp:extent cx="2747645" cy="2254250"/>
                  <wp:effectExtent l="0" t="0" r="0" b="0"/>
                  <wp:docPr id="58" name="图表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0237DC" w14:paraId="2ACC5812" w14:textId="77777777" w:rsidTr="00A2575C">
        <w:tc>
          <w:tcPr>
            <w:tcW w:w="4900" w:type="dxa"/>
            <w:shd w:val="clear" w:color="auto" w:fill="auto"/>
          </w:tcPr>
          <w:p w14:paraId="563E1C3D" w14:textId="77777777" w:rsidR="000237DC" w:rsidRPr="00A2575C" w:rsidRDefault="000237DC" w:rsidP="00A2575C">
            <w:pPr>
              <w:spacing w:line="360" w:lineRule="auto"/>
              <w:jc w:val="center"/>
              <w:rPr>
                <w:rFonts w:ascii="Arial" w:eastAsia="SimSun" w:hAnsi="Arial" w:cs="Arial"/>
              </w:rPr>
            </w:pPr>
            <w:r w:rsidRPr="00A2575C">
              <w:rPr>
                <w:rFonts w:ascii="Arial" w:eastAsia="SimSun" w:hAnsi="Arial" w:cs="Arial" w:hint="eastAsia"/>
              </w:rPr>
              <w:t>(</w:t>
            </w:r>
            <w:r w:rsidRPr="00A2575C">
              <w:rPr>
                <w:rFonts w:ascii="Arial" w:eastAsia="SimSun" w:hAnsi="Arial" w:cs="Arial"/>
              </w:rPr>
              <w:t>c) Medium load: SL-U UPT</w:t>
            </w:r>
          </w:p>
        </w:tc>
        <w:tc>
          <w:tcPr>
            <w:tcW w:w="4870" w:type="dxa"/>
            <w:shd w:val="clear" w:color="auto" w:fill="auto"/>
          </w:tcPr>
          <w:p w14:paraId="27CE2774" w14:textId="77777777" w:rsidR="000237DC" w:rsidRPr="00A2575C" w:rsidRDefault="000237DC" w:rsidP="00A2575C">
            <w:pPr>
              <w:spacing w:line="360" w:lineRule="auto"/>
              <w:jc w:val="center"/>
              <w:rPr>
                <w:rFonts w:ascii="Arial" w:eastAsia="SimSun" w:hAnsi="Arial" w:cs="Arial"/>
              </w:rPr>
            </w:pPr>
            <w:r w:rsidRPr="00A2575C">
              <w:rPr>
                <w:rFonts w:ascii="Arial" w:eastAsia="SimSun" w:hAnsi="Arial" w:cs="Arial" w:hint="eastAsia"/>
              </w:rPr>
              <w:t>(</w:t>
            </w:r>
            <w:r w:rsidRPr="00A2575C">
              <w:rPr>
                <w:rFonts w:ascii="Arial" w:eastAsia="SimSun" w:hAnsi="Arial" w:cs="Arial"/>
              </w:rPr>
              <w:t>d) Medium load: Wi-Fi UPT</w:t>
            </w:r>
          </w:p>
        </w:tc>
      </w:tr>
      <w:tr w:rsidR="000237DC" w14:paraId="5BE166B4" w14:textId="77777777" w:rsidTr="00A2575C">
        <w:tc>
          <w:tcPr>
            <w:tcW w:w="9770" w:type="dxa"/>
            <w:gridSpan w:val="2"/>
            <w:shd w:val="clear" w:color="auto" w:fill="auto"/>
          </w:tcPr>
          <w:p w14:paraId="7C5B7697" w14:textId="77777777" w:rsidR="000237DC" w:rsidRPr="00A2575C" w:rsidRDefault="000237DC" w:rsidP="0057239B">
            <w:pPr>
              <w:spacing w:before="120" w:line="360" w:lineRule="auto"/>
              <w:jc w:val="center"/>
              <w:rPr>
                <w:rFonts w:ascii="Arial" w:eastAsia="SimSun" w:hAnsi="Arial" w:cs="Arial"/>
              </w:rPr>
            </w:pPr>
            <w:r w:rsidRPr="00A2575C">
              <w:rPr>
                <w:rFonts w:ascii="Arial" w:eastAsia="SimSun" w:hAnsi="Arial" w:cs="Arial" w:hint="eastAsia"/>
              </w:rPr>
              <w:t>F</w:t>
            </w:r>
            <w:r w:rsidRPr="00A2575C">
              <w:rPr>
                <w:rFonts w:ascii="Arial" w:eastAsia="SimSun" w:hAnsi="Arial" w:cs="Arial"/>
              </w:rPr>
              <w:t xml:space="preserve">igure </w:t>
            </w:r>
            <w:r w:rsidR="009D2F49">
              <w:rPr>
                <w:rFonts w:ascii="Arial" w:eastAsia="SimSun" w:hAnsi="Arial" w:cs="Arial"/>
              </w:rPr>
              <w:t>3</w:t>
            </w:r>
            <w:r w:rsidRPr="00A2575C">
              <w:rPr>
                <w:rFonts w:ascii="Arial" w:eastAsia="SimSun" w:hAnsi="Arial" w:cs="Arial"/>
              </w:rPr>
              <w:t xml:space="preserve">: Simulation results of SCSt vs LBT </w:t>
            </w:r>
            <w:r w:rsidR="00BB0BF7" w:rsidRPr="00A2575C">
              <w:rPr>
                <w:rFonts w:ascii="Arial" w:eastAsia="SimSun" w:hAnsi="Arial" w:cs="Arial"/>
              </w:rPr>
              <w:t xml:space="preserve">based </w:t>
            </w:r>
            <w:r w:rsidRPr="00A2575C">
              <w:rPr>
                <w:rFonts w:ascii="Arial" w:eastAsia="SimSun" w:hAnsi="Arial" w:cs="Arial"/>
              </w:rPr>
              <w:t>PSFCH transmission</w:t>
            </w:r>
          </w:p>
        </w:tc>
      </w:tr>
      <w:tr w:rsidR="00D278D2" w14:paraId="0D4B8D3F" w14:textId="77777777" w:rsidTr="00A2575C">
        <w:tc>
          <w:tcPr>
            <w:tcW w:w="9770" w:type="dxa"/>
            <w:gridSpan w:val="2"/>
            <w:shd w:val="clear" w:color="auto" w:fill="auto"/>
          </w:tcPr>
          <w:p w14:paraId="68AE99B4" w14:textId="77777777" w:rsidR="00D278D2" w:rsidRPr="00D278D2" w:rsidRDefault="00D278D2" w:rsidP="00D278D2">
            <w:pPr>
              <w:spacing w:after="120" w:line="360" w:lineRule="auto"/>
              <w:jc w:val="both"/>
              <w:rPr>
                <w:rFonts w:eastAsia="SimSun"/>
              </w:rPr>
            </w:pPr>
          </w:p>
        </w:tc>
      </w:tr>
    </w:tbl>
    <w:p w14:paraId="712DFE4D" w14:textId="77777777" w:rsidR="00B466B6" w:rsidRPr="00B466B6" w:rsidRDefault="00EC2514" w:rsidP="00B466B6">
      <w:pPr>
        <w:pStyle w:val="Heading2"/>
        <w:numPr>
          <w:ilvl w:val="1"/>
          <w:numId w:val="35"/>
        </w:numPr>
        <w:ind w:left="567" w:hanging="567"/>
        <w:rPr>
          <w:color w:val="FF0000"/>
        </w:rPr>
      </w:pPr>
      <w:r w:rsidRPr="00EC2514">
        <w:lastRenderedPageBreak/>
        <w:t>Applicability of R16</w:t>
      </w:r>
      <w:r w:rsidR="00C17E86">
        <w:t xml:space="preserve"> and </w:t>
      </w:r>
      <w:r w:rsidRPr="00EC2514">
        <w:t>R17 SL resource allocation schemes in SL-U operation</w:t>
      </w:r>
    </w:p>
    <w:p w14:paraId="0C81B3EE" w14:textId="77777777" w:rsidR="00D44086" w:rsidRPr="000A299E" w:rsidRDefault="00726B10" w:rsidP="00726B10">
      <w:pPr>
        <w:pStyle w:val="Heading3"/>
      </w:pPr>
      <w:r w:rsidRPr="000A299E">
        <w:t xml:space="preserve">2.3.1 </w:t>
      </w:r>
      <w:r w:rsidR="00D44086" w:rsidRPr="000A299E">
        <w:t>Mode 1 and Mode 2 RA schemes</w:t>
      </w:r>
    </w:p>
    <w:p w14:paraId="66E070EC" w14:textId="6278A653" w:rsidR="00EE40F1" w:rsidRPr="000A299E" w:rsidRDefault="00EE40F1" w:rsidP="00EE40F1">
      <w:pPr>
        <w:spacing w:after="120"/>
        <w:ind w:left="284"/>
        <w:jc w:val="both"/>
        <w:rPr>
          <w:rFonts w:ascii="Arial" w:hAnsi="Arial" w:cs="Arial"/>
          <w:lang w:eastAsia="zh-CN"/>
        </w:rPr>
      </w:pPr>
      <w:r w:rsidRPr="000A299E">
        <w:rPr>
          <w:rFonts w:ascii="Arial" w:hAnsi="Arial" w:cs="Arial"/>
          <w:lang w:eastAsia="zh-CN"/>
        </w:rPr>
        <w:t xml:space="preserve">In RAN1#109-e meeting, the following agreement </w:t>
      </w:r>
      <w:r w:rsidR="00EC5C6B" w:rsidRPr="000A299E">
        <w:rPr>
          <w:rFonts w:ascii="Arial" w:hAnsi="Arial" w:cs="Arial"/>
          <w:lang w:eastAsia="zh-CN"/>
        </w:rPr>
        <w:t>was</w:t>
      </w:r>
      <w:r w:rsidRPr="000A299E">
        <w:rPr>
          <w:rFonts w:ascii="Arial" w:hAnsi="Arial" w:cs="Arial"/>
          <w:lang w:eastAsia="zh-CN"/>
        </w:rPr>
        <w:t xml:space="preserve"> reached on Mode 1 and Mode 2 resource allocation.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0A299E" w:rsidRPr="000A299E" w14:paraId="0D142243" w14:textId="77777777" w:rsidTr="00A2575C">
        <w:tc>
          <w:tcPr>
            <w:tcW w:w="9770" w:type="dxa"/>
            <w:shd w:val="clear" w:color="auto" w:fill="auto"/>
          </w:tcPr>
          <w:p w14:paraId="4B59082B" w14:textId="77777777" w:rsidR="00EE40F1" w:rsidRPr="000A299E" w:rsidRDefault="00EE40F1" w:rsidP="00A2575C">
            <w:pPr>
              <w:autoSpaceDE w:val="0"/>
              <w:autoSpaceDN w:val="0"/>
              <w:spacing w:before="60"/>
              <w:jc w:val="both"/>
              <w:rPr>
                <w:rFonts w:cs="Times"/>
                <w:b/>
                <w:bCs/>
                <w:szCs w:val="20"/>
              </w:rPr>
            </w:pPr>
            <w:r w:rsidRPr="000A299E">
              <w:rPr>
                <w:rFonts w:cs="Times"/>
                <w:b/>
                <w:bCs/>
                <w:szCs w:val="20"/>
                <w:highlight w:val="green"/>
              </w:rPr>
              <w:t>Agreement</w:t>
            </w:r>
          </w:p>
          <w:p w14:paraId="319B2BD2" w14:textId="77777777" w:rsidR="00EE40F1" w:rsidRPr="000A299E" w:rsidRDefault="00EE40F1" w:rsidP="00A2575C">
            <w:pPr>
              <w:pStyle w:val="ListParagraph"/>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0A299E">
              <w:rPr>
                <w:rFonts w:ascii="Times New Roman" w:hAnsi="Times New Roman"/>
                <w:strike/>
                <w:sz w:val="20"/>
                <w:szCs w:val="20"/>
              </w:rPr>
              <w:t xml:space="preserve"> </w:t>
            </w:r>
            <w:r w:rsidRPr="000A299E">
              <w:rPr>
                <w:rFonts w:ascii="Times New Roman" w:hAnsi="Times New Roman"/>
                <w:sz w:val="20"/>
                <w:szCs w:val="20"/>
              </w:rPr>
              <w:t>transmission using the allocated resource(s), in compliance with transmission gap and LBT sensing idle time requirements specified in TS37.213.</w:t>
            </w:r>
          </w:p>
          <w:p w14:paraId="28ECD4BB" w14:textId="77777777" w:rsidR="00EE40F1" w:rsidRPr="000A299E" w:rsidRDefault="00EE40F1" w:rsidP="00A2575C">
            <w:pPr>
              <w:pStyle w:val="ListParagraph"/>
              <w:numPr>
                <w:ilvl w:val="1"/>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lang w:val="en-AU"/>
              </w:rPr>
              <w:t>FFS whether/how mode 1 resource allocation procedure needs to be updated / enhanced due to shared spectrum channel access</w:t>
            </w:r>
          </w:p>
          <w:p w14:paraId="20A9E1AD" w14:textId="77777777" w:rsidR="00EE40F1" w:rsidRPr="000A299E" w:rsidRDefault="00EE40F1" w:rsidP="00A2575C">
            <w:pPr>
              <w:pStyle w:val="ListParagraph"/>
              <w:numPr>
                <w:ilvl w:val="0"/>
                <w:numId w:val="23"/>
              </w:numPr>
              <w:autoSpaceDE w:val="0"/>
              <w:autoSpaceDN w:val="0"/>
              <w:ind w:firstLineChars="0"/>
              <w:jc w:val="both"/>
              <w:rPr>
                <w:rFonts w:ascii="Times New Roman" w:hAnsi="Times New Roman"/>
                <w:sz w:val="20"/>
                <w:szCs w:val="20"/>
              </w:rPr>
            </w:pPr>
            <w:r w:rsidRPr="000A299E">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0437839" w14:textId="77777777" w:rsidR="00EE40F1" w:rsidRPr="000A299E" w:rsidRDefault="00EE40F1" w:rsidP="00A2575C">
            <w:pPr>
              <w:pStyle w:val="ListParagraph"/>
              <w:numPr>
                <w:ilvl w:val="1"/>
                <w:numId w:val="23"/>
              </w:numPr>
              <w:ind w:firstLineChars="0"/>
              <w:jc w:val="both"/>
              <w:rPr>
                <w:rFonts w:ascii="Times New Roman" w:hAnsi="Times New Roman"/>
                <w:sz w:val="20"/>
                <w:szCs w:val="20"/>
              </w:rPr>
            </w:pPr>
            <w:r w:rsidRPr="000A299E">
              <w:rPr>
                <w:rFonts w:ascii="Times New Roman" w:hAnsi="Times New Roman"/>
                <w:sz w:val="20"/>
                <w:szCs w:val="20"/>
                <w:lang w:val="en-AU"/>
              </w:rPr>
              <w:t>FFS whether/how mode 2 resource selection procedure needs to be updated / enhanced due to shared spectrum channel access</w:t>
            </w:r>
          </w:p>
          <w:p w14:paraId="2767FC66" w14:textId="77777777" w:rsidR="00EE40F1" w:rsidRPr="000A299E" w:rsidRDefault="00EE40F1" w:rsidP="00A2575C">
            <w:pPr>
              <w:pStyle w:val="ListParagraph"/>
              <w:numPr>
                <w:ilvl w:val="0"/>
                <w:numId w:val="23"/>
              </w:numPr>
              <w:ind w:firstLineChars="0"/>
              <w:jc w:val="both"/>
              <w:rPr>
                <w:rFonts w:ascii="Times New Roman" w:hAnsi="Times New Roman"/>
                <w:sz w:val="20"/>
                <w:szCs w:val="20"/>
              </w:rPr>
            </w:pPr>
            <w:r w:rsidRPr="000A299E">
              <w:rPr>
                <w:rFonts w:ascii="Times New Roman" w:hAnsi="Times New Roman"/>
                <w:sz w:val="20"/>
                <w:szCs w:val="20"/>
              </w:rPr>
              <w:t>FFS whether/how multi-consecutive slots transmission can be supported for NR sidelink operation in unlicensed spectrum, including the following aspects</w:t>
            </w:r>
          </w:p>
          <w:p w14:paraId="5B4A98CA" w14:textId="77777777" w:rsidR="00EE40F1" w:rsidRPr="000A299E" w:rsidRDefault="00EE40F1" w:rsidP="00A2575C">
            <w:pPr>
              <w:pStyle w:val="ListParagraph"/>
              <w:numPr>
                <w:ilvl w:val="1"/>
                <w:numId w:val="23"/>
              </w:numPr>
              <w:ind w:firstLineChars="0"/>
              <w:jc w:val="both"/>
              <w:rPr>
                <w:rFonts w:ascii="Times New Roman" w:hAnsi="Times New Roman"/>
                <w:sz w:val="20"/>
                <w:szCs w:val="20"/>
              </w:rPr>
            </w:pPr>
            <w:r w:rsidRPr="000A299E">
              <w:rPr>
                <w:rFonts w:ascii="Times New Roman" w:hAnsi="Times New Roman"/>
                <w:sz w:val="20"/>
                <w:szCs w:val="20"/>
              </w:rPr>
              <w:t>channel access, resource allocation and PHY channel design</w:t>
            </w:r>
          </w:p>
          <w:p w14:paraId="57D45F03" w14:textId="77777777" w:rsidR="00EE40F1" w:rsidRPr="000A299E" w:rsidRDefault="00EE40F1" w:rsidP="00A2575C">
            <w:pPr>
              <w:pStyle w:val="ListParagraph"/>
              <w:numPr>
                <w:ilvl w:val="0"/>
                <w:numId w:val="23"/>
              </w:numPr>
              <w:ind w:firstLineChars="0"/>
              <w:jc w:val="both"/>
              <w:rPr>
                <w:rFonts w:ascii="Times New Roman" w:hAnsi="Times New Roman"/>
                <w:sz w:val="20"/>
                <w:szCs w:val="20"/>
              </w:rPr>
            </w:pPr>
            <w:r w:rsidRPr="000A299E">
              <w:rPr>
                <w:rFonts w:ascii="Times New Roman" w:hAnsi="Times New Roman"/>
                <w:sz w:val="20"/>
                <w:szCs w:val="20"/>
              </w:rPr>
              <w:t>FFS whether/how enhancement is needed between the end of the LBT procedure and the start of the SL transmission to retain channel access</w:t>
            </w:r>
          </w:p>
          <w:p w14:paraId="094DE9EF" w14:textId="77777777" w:rsidR="00EE40F1" w:rsidRPr="000A299E" w:rsidRDefault="00EE40F1" w:rsidP="00A2575C">
            <w:pPr>
              <w:pStyle w:val="ListParagraph"/>
              <w:numPr>
                <w:ilvl w:val="0"/>
                <w:numId w:val="23"/>
              </w:numPr>
              <w:spacing w:after="60"/>
              <w:ind w:firstLineChars="0"/>
              <w:jc w:val="both"/>
              <w:rPr>
                <w:rFonts w:ascii="Times New Roman" w:hAnsi="Times New Roman"/>
                <w:sz w:val="20"/>
                <w:szCs w:val="20"/>
              </w:rPr>
            </w:pPr>
            <w:r w:rsidRPr="000A299E">
              <w:rPr>
                <w:rFonts w:ascii="Times New Roman" w:hAnsi="Times New Roman"/>
                <w:sz w:val="20"/>
                <w:szCs w:val="20"/>
              </w:rPr>
              <w:t>RAN1 to strive for a common solution for channel access for Mode 1 and Mode 2</w:t>
            </w:r>
          </w:p>
        </w:tc>
      </w:tr>
    </w:tbl>
    <w:p w14:paraId="58730CCD" w14:textId="08D4BAF2" w:rsidR="00EE40F1" w:rsidRPr="000A299E" w:rsidRDefault="00EE40F1" w:rsidP="00EE40F1">
      <w:pPr>
        <w:spacing w:before="120" w:after="120"/>
        <w:ind w:left="284"/>
        <w:jc w:val="both"/>
        <w:rPr>
          <w:rFonts w:ascii="Arial" w:hAnsi="Arial" w:cs="Arial"/>
          <w:bCs/>
        </w:rPr>
      </w:pPr>
      <w:r w:rsidRPr="000A299E">
        <w:rPr>
          <w:rFonts w:ascii="Arial" w:hAnsi="Arial" w:cs="Arial"/>
          <w:bCs/>
        </w:rPr>
        <w:t>During RAN#96, the main role and function of a controlling / scheduling base station operating in an unlicensed channel is further clarified in the objective for SL-U that “</w:t>
      </w:r>
      <w:r w:rsidRPr="000A299E">
        <w:rPr>
          <w:rFonts w:ascii="Arial" w:hAnsi="Arial" w:cs="Arial"/>
          <w:bCs/>
          <w:i/>
          <w:iCs/>
        </w:rPr>
        <w:t>the gNB does not perform Type 1 channel access to initiate and share a channel occupancy, neither Type 2 channel access to share an initiated channel occupancy, nor semi-static channel access procedures to access an unlicensed channel</w:t>
      </w:r>
      <w:r w:rsidRPr="000A299E">
        <w:rPr>
          <w:rFonts w:ascii="Arial" w:hAnsi="Arial" w:cs="Arial"/>
          <w:bCs/>
        </w:rPr>
        <w:t xml:space="preserve">”. Based on this clarification in the WID [1], the gNB does not perform any LBT sensing operation in the shared spectrum to assess and determine the channel access </w:t>
      </w:r>
      <w:r w:rsidR="00AD3006" w:rsidRPr="000A299E">
        <w:rPr>
          <w:rFonts w:ascii="Arial" w:hAnsi="Arial" w:cs="Arial"/>
          <w:bCs/>
        </w:rPr>
        <w:t xml:space="preserve">for the scheduled SL UE </w:t>
      </w:r>
      <w:r w:rsidRPr="000A299E">
        <w:rPr>
          <w:rFonts w:ascii="Arial" w:hAnsi="Arial" w:cs="Arial"/>
          <w:bCs/>
        </w:rPr>
        <w:t>at least in Rel-1</w:t>
      </w:r>
      <w:r w:rsidR="00A22F9A" w:rsidRPr="000A299E">
        <w:rPr>
          <w:rFonts w:ascii="Arial" w:hAnsi="Arial" w:cs="Arial"/>
          <w:bCs/>
        </w:rPr>
        <w:t>8</w:t>
      </w:r>
      <w:r w:rsidRPr="000A299E">
        <w:rPr>
          <w:rFonts w:ascii="Arial" w:hAnsi="Arial" w:cs="Arial"/>
          <w:bCs/>
        </w:rPr>
        <w:t>. As such, the gNB will not have any knowledge about the shared spectrum, and hence, it will not be able to gain access to the channel and share channel occupancy to any of its serving sidelink UEs.</w:t>
      </w:r>
    </w:p>
    <w:p w14:paraId="50BEF19C" w14:textId="77777777" w:rsidR="00EE40F1" w:rsidRPr="000A299E" w:rsidRDefault="00EE40F1" w:rsidP="00EE40F1">
      <w:pPr>
        <w:spacing w:before="120" w:after="120"/>
        <w:ind w:left="284"/>
        <w:jc w:val="both"/>
        <w:rPr>
          <w:rFonts w:ascii="Arial" w:hAnsi="Arial" w:cs="Arial"/>
          <w:bCs/>
        </w:rPr>
      </w:pPr>
      <w:r w:rsidRPr="000A299E">
        <w:rPr>
          <w:rFonts w:ascii="Arial" w:hAnsi="Arial" w:cs="Arial"/>
          <w:bCs/>
        </w:rPr>
        <w:t>On the other hand, it does not preclude a scenario where the gNB schedules sidelink resource(s) to a UE (UE_1) that is/are within another UE’s COT (UE_2) and indicate to UE_1 to perform one of Type 2 (2A/2B/2C) channel access procedures for using the scheduled SL resource(s). The two UEs (UE_1 and UE_2) may very well involved in a sidelink unicast and both under Mode 1 gNB scheduling. In this case, however, if UE_2 gains access to an unlicensed channel and able to indicates / shares its COT directly over sidelink (e.g., via SCI or MAC CE), UE_1 would be able to receive the COT information from UE_2and directly utilize the COT for its sidelink transmission (scheduled by gNB). Then in the end, it is not entirely necessary for the gNB to share the COT from UE_2 with UE_1 and indicates the channel access procedure when dynamically schedules sidelink resource(s) to UE_1 in Mode 1.</w:t>
      </w:r>
    </w:p>
    <w:p w14:paraId="4847BF0B" w14:textId="64149BF8" w:rsidR="00EE40F1" w:rsidRPr="000A299E" w:rsidRDefault="00EE40F1" w:rsidP="00DE05E4">
      <w:pPr>
        <w:spacing w:before="120" w:after="240"/>
        <w:ind w:left="284"/>
        <w:jc w:val="both"/>
        <w:rPr>
          <w:rFonts w:ascii="Arial" w:hAnsi="Arial" w:cs="Arial"/>
          <w:b/>
          <w:i/>
          <w:iCs/>
        </w:rPr>
      </w:pPr>
      <w:bookmarkStart w:id="15" w:name="_Hlk111025768"/>
      <w:r w:rsidRPr="000A299E">
        <w:rPr>
          <w:rFonts w:ascii="Arial" w:hAnsi="Arial" w:cs="Arial"/>
          <w:b/>
          <w:i/>
          <w:iCs/>
        </w:rPr>
        <w:t xml:space="preserve">Observation </w:t>
      </w:r>
      <w:r w:rsidR="00C033BD" w:rsidRPr="000A299E">
        <w:rPr>
          <w:rFonts w:ascii="Arial" w:hAnsi="Arial" w:cs="Arial"/>
          <w:b/>
          <w:i/>
          <w:iCs/>
        </w:rPr>
        <w:t>14</w:t>
      </w:r>
      <w:r w:rsidRPr="000A299E">
        <w:rPr>
          <w:rFonts w:ascii="Arial" w:hAnsi="Arial" w:cs="Arial"/>
          <w:b/>
          <w:i/>
          <w:iCs/>
        </w:rPr>
        <w:t xml:space="preserve">: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1 RA to a scheduled UE. The UE should be able to determine and perform a right / appropriate channel access procedure </w:t>
      </w:r>
      <w:r w:rsidR="00C813AE" w:rsidRPr="000A299E">
        <w:rPr>
          <w:rFonts w:ascii="Arial" w:hAnsi="Arial" w:cs="Arial"/>
          <w:b/>
          <w:i/>
          <w:iCs/>
        </w:rPr>
        <w:t xml:space="preserve">on its own </w:t>
      </w:r>
      <w:r w:rsidRPr="000A299E">
        <w:rPr>
          <w:rFonts w:ascii="Arial" w:hAnsi="Arial" w:cs="Arial"/>
          <w:b/>
          <w:i/>
          <w:iCs/>
        </w:rPr>
        <w:t>before SL transmission.</w:t>
      </w:r>
    </w:p>
    <w:p w14:paraId="0378ECE1" w14:textId="05B072EE" w:rsidR="00EE40F1" w:rsidRPr="000A299E" w:rsidRDefault="00190333" w:rsidP="00DE05E4">
      <w:pPr>
        <w:spacing w:before="120" w:after="240"/>
        <w:ind w:left="284"/>
        <w:jc w:val="both"/>
        <w:rPr>
          <w:rFonts w:ascii="Arial" w:hAnsi="Arial" w:cs="Arial"/>
          <w:b/>
          <w:i/>
          <w:iCs/>
        </w:rPr>
      </w:pPr>
      <w:r w:rsidRPr="000A299E">
        <w:rPr>
          <w:rFonts w:ascii="Arial" w:hAnsi="Arial" w:cs="Arial"/>
          <w:b/>
          <w:bCs/>
          <w:i/>
          <w:iCs/>
        </w:rPr>
        <w:t xml:space="preserve">Proposal </w:t>
      </w:r>
      <w:r w:rsidR="00C033BD" w:rsidRPr="000A299E">
        <w:rPr>
          <w:rFonts w:ascii="Arial" w:hAnsi="Arial" w:cs="Arial"/>
          <w:b/>
          <w:bCs/>
          <w:i/>
          <w:iCs/>
        </w:rPr>
        <w:t>23</w:t>
      </w:r>
      <w:r w:rsidR="00EE40F1" w:rsidRPr="000A299E">
        <w:rPr>
          <w:rFonts w:ascii="Arial" w:hAnsi="Arial" w:cs="Arial"/>
          <w:b/>
          <w:i/>
          <w:iCs/>
        </w:rPr>
        <w:t>: gNB sharing / forwarding an initiated COT from a UE to other UE(s) is not necessary to be supported since a direct UE-to-UE COT sharing is possible.</w:t>
      </w:r>
      <w:r w:rsidR="00C813AE" w:rsidRPr="000A299E">
        <w:rPr>
          <w:rFonts w:ascii="Arial" w:hAnsi="Arial" w:cs="Arial"/>
          <w:b/>
          <w:i/>
          <w:iCs/>
        </w:rPr>
        <w:t xml:space="preserve"> In addition, it is also not necessary for the gNB to indicate which type of channel access procedure (Type 1 or Type 2A/2B/2C) to be performed by a scheduled UE.</w:t>
      </w:r>
    </w:p>
    <w:bookmarkEnd w:id="15"/>
    <w:p w14:paraId="51242C15" w14:textId="3669C6DA" w:rsidR="00EE40F1" w:rsidRPr="000A299E" w:rsidRDefault="00161AEA" w:rsidP="00EE40F1">
      <w:pPr>
        <w:spacing w:after="120"/>
        <w:ind w:left="284"/>
        <w:jc w:val="center"/>
        <w:rPr>
          <w:rFonts w:ascii="Arial" w:hAnsi="Arial" w:cs="Arial"/>
          <w:lang w:eastAsia="zh-CN"/>
        </w:rPr>
      </w:pPr>
      <w:r w:rsidRPr="000A299E">
        <w:object w:dxaOrig="6577" w:dyaOrig="3469" w14:anchorId="06B074BD">
          <v:shape id="_x0000_i1027" type="#_x0000_t75" style="width:328.9pt;height:173.4pt" o:ole="">
            <v:imagedata r:id="rId18" o:title=""/>
          </v:shape>
          <o:OLEObject Type="Embed" ProgID="Visio.Drawing.15" ShapeID="_x0000_i1027" DrawAspect="Content" ObjectID="_1726056280" r:id="rId19"/>
        </w:object>
      </w:r>
    </w:p>
    <w:p w14:paraId="73BC123E" w14:textId="7094BD3A" w:rsidR="00EE40F1" w:rsidRPr="000A299E" w:rsidRDefault="00EE40F1" w:rsidP="00EE40F1">
      <w:pPr>
        <w:spacing w:after="120"/>
        <w:ind w:left="284"/>
        <w:jc w:val="center"/>
        <w:rPr>
          <w:rFonts w:ascii="Arial" w:hAnsi="Arial" w:cs="Arial"/>
          <w:sz w:val="18"/>
          <w:szCs w:val="22"/>
          <w:lang w:eastAsia="zh-CN"/>
        </w:rPr>
      </w:pPr>
      <w:r w:rsidRPr="000A299E">
        <w:rPr>
          <w:rFonts w:ascii="Arial" w:hAnsi="Arial" w:cs="Arial"/>
          <w:sz w:val="18"/>
          <w:szCs w:val="22"/>
          <w:lang w:eastAsia="zh-CN"/>
        </w:rPr>
        <w:t xml:space="preserve">Figure </w:t>
      </w:r>
      <w:r w:rsidR="000A299E" w:rsidRPr="000A299E">
        <w:rPr>
          <w:rFonts w:ascii="Arial" w:hAnsi="Arial" w:cs="Arial"/>
          <w:sz w:val="18"/>
          <w:szCs w:val="22"/>
          <w:lang w:eastAsia="zh-CN"/>
        </w:rPr>
        <w:t>4</w:t>
      </w:r>
      <w:r w:rsidRPr="000A299E">
        <w:rPr>
          <w:rFonts w:ascii="Arial" w:hAnsi="Arial" w:cs="Arial"/>
          <w:sz w:val="18"/>
          <w:szCs w:val="22"/>
          <w:lang w:eastAsia="zh-CN"/>
        </w:rPr>
        <w:t>: Skipping Step 5) for non-monitored slots occupied by non-sidelink transmission.</w:t>
      </w:r>
    </w:p>
    <w:p w14:paraId="1114D4F4" w14:textId="701471A3" w:rsidR="00161AEA" w:rsidRPr="000A299E" w:rsidRDefault="00161AEA" w:rsidP="00161AEA">
      <w:pPr>
        <w:spacing w:before="240" w:after="120"/>
        <w:ind w:left="284"/>
        <w:jc w:val="both"/>
        <w:rPr>
          <w:rFonts w:ascii="Arial" w:hAnsi="Arial" w:cs="Arial"/>
          <w:vertAlign w:val="subscript"/>
          <w:lang w:eastAsia="zh-CN"/>
        </w:rPr>
      </w:pPr>
      <w:r w:rsidRPr="000A299E">
        <w:rPr>
          <w:rFonts w:ascii="Arial" w:hAnsi="Arial" w:cs="Arial"/>
          <w:lang w:eastAsia="zh-CN"/>
        </w:rPr>
        <w:t>When a SL UE operates in Mode 2, on the other hand, SL transmission resources are fully selected by the Tx-UE on its own based on a “sensing and reservation” operation to avoid collision/conflict with other SL transmitting UEs. In R16, apart from UE excluding already reserved/indicated resource(s) by other UE</w:t>
      </w:r>
      <w:r w:rsidR="00000A57" w:rsidRPr="000A299E">
        <w:rPr>
          <w:rFonts w:ascii="Arial" w:hAnsi="Arial" w:cs="Arial"/>
          <w:lang w:eastAsia="zh-CN"/>
        </w:rPr>
        <w:t>s</w:t>
      </w:r>
      <w:r w:rsidRPr="000A299E">
        <w:rPr>
          <w:rFonts w:ascii="Arial" w:hAnsi="Arial" w:cs="Arial"/>
          <w:lang w:eastAsia="zh-CN"/>
        </w:rPr>
        <w:t xml:space="preserve"> from a candidate resource set (</w:t>
      </w:r>
      <w:r w:rsidRPr="000A299E">
        <w:rPr>
          <w:rFonts w:ascii="Arial" w:hAnsi="Arial" w:cs="Arial"/>
          <w:i/>
          <w:iCs/>
          <w:lang w:eastAsia="zh-CN"/>
        </w:rPr>
        <w:t>S</w:t>
      </w:r>
      <w:r w:rsidRPr="000A299E">
        <w:rPr>
          <w:rFonts w:ascii="Arial" w:hAnsi="Arial" w:cs="Arial"/>
          <w:i/>
          <w:iCs/>
          <w:vertAlign w:val="subscript"/>
          <w:lang w:eastAsia="zh-CN"/>
        </w:rPr>
        <w:t>A</w:t>
      </w:r>
      <w:r w:rsidRPr="000A299E">
        <w:rPr>
          <w:rFonts w:ascii="Arial" w:hAnsi="Arial" w:cs="Arial"/>
          <w:lang w:eastAsia="zh-CN"/>
        </w:rPr>
        <w:t xml:space="preserve">) before reporting to the higher layer, the Tx-UE also excludes resources in slots that are multiple reservation periods from a non-monitored slot. This Step 5) is always performed in Mode 2 resource allocation procedure and all of candidate resources in the corresponding slots </w:t>
      </w:r>
      <w:r w:rsidR="00000A57" w:rsidRPr="000A299E">
        <w:rPr>
          <w:rFonts w:ascii="Arial" w:hAnsi="Arial" w:cs="Arial"/>
          <w:lang w:eastAsia="zh-CN"/>
        </w:rPr>
        <w:t>within the</w:t>
      </w:r>
      <w:r w:rsidRPr="000A299E">
        <w:rPr>
          <w:rFonts w:ascii="Arial" w:hAnsi="Arial" w:cs="Arial"/>
          <w:lang w:eastAsia="zh-CN"/>
        </w:rPr>
        <w:t xml:space="preserve"> resource selection window </w:t>
      </w:r>
      <w:r w:rsidR="00000A57" w:rsidRPr="000A299E">
        <w:rPr>
          <w:rFonts w:ascii="Arial" w:hAnsi="Arial" w:cs="Arial"/>
          <w:lang w:eastAsia="zh-CN"/>
        </w:rPr>
        <w:t>shall</w:t>
      </w:r>
      <w:r w:rsidRPr="000A299E">
        <w:rPr>
          <w:rFonts w:ascii="Arial" w:hAnsi="Arial" w:cs="Arial"/>
          <w:lang w:eastAsia="zh-CN"/>
        </w:rPr>
        <w:t xml:space="preserve"> be excluded due to the assumption that sidelink is the only RAT operates in a resource pool or using the same set of resources. In other words, </w:t>
      </w:r>
      <w:r w:rsidR="00FD4D84" w:rsidRPr="000A299E">
        <w:rPr>
          <w:rFonts w:ascii="Arial" w:hAnsi="Arial" w:cs="Arial"/>
          <w:lang w:eastAsia="zh-CN"/>
        </w:rPr>
        <w:t>the Tx-</w:t>
      </w:r>
      <w:r w:rsidRPr="000A299E">
        <w:rPr>
          <w:rFonts w:ascii="Arial" w:hAnsi="Arial" w:cs="Arial"/>
          <w:lang w:eastAsia="zh-CN"/>
        </w:rPr>
        <w:t xml:space="preserve">UE </w:t>
      </w:r>
      <w:r w:rsidR="00000A57" w:rsidRPr="000A299E">
        <w:rPr>
          <w:rFonts w:ascii="Arial" w:hAnsi="Arial" w:cs="Arial"/>
          <w:lang w:eastAsia="zh-CN"/>
        </w:rPr>
        <w:t>shall</w:t>
      </w:r>
      <w:r w:rsidRPr="000A299E">
        <w:rPr>
          <w:rFonts w:ascii="Arial" w:hAnsi="Arial" w:cs="Arial"/>
          <w:lang w:eastAsia="zh-CN"/>
        </w:rPr>
        <w:t xml:space="preserve"> assume that SCIs with all possible periodicities </w:t>
      </w:r>
      <w:r w:rsidR="00FD4D84" w:rsidRPr="000A299E">
        <w:rPr>
          <w:rFonts w:ascii="Arial" w:hAnsi="Arial" w:cs="Arial"/>
          <w:lang w:eastAsia="zh-CN"/>
        </w:rPr>
        <w:t>are</w:t>
      </w:r>
      <w:r w:rsidRPr="000A299E">
        <w:rPr>
          <w:rFonts w:ascii="Arial" w:hAnsi="Arial" w:cs="Arial"/>
          <w:lang w:eastAsia="zh-CN"/>
        </w:rPr>
        <w:t xml:space="preserve"> received in the non-monitored slot</w:t>
      </w:r>
      <w:r w:rsidR="00FD4D84" w:rsidRPr="000A299E">
        <w:rPr>
          <w:rFonts w:ascii="Arial" w:hAnsi="Arial" w:cs="Arial"/>
          <w:lang w:eastAsia="zh-CN"/>
        </w:rPr>
        <w:t>s</w:t>
      </w:r>
      <w:r w:rsidRPr="000A299E">
        <w:rPr>
          <w:rFonts w:ascii="Arial" w:hAnsi="Arial" w:cs="Arial"/>
          <w:lang w:eastAsia="zh-CN"/>
        </w:rPr>
        <w:t xml:space="preserve"> and perform resource exclusion based on these SCIs in </w:t>
      </w:r>
      <w:r w:rsidR="00000A57" w:rsidRPr="000A299E">
        <w:rPr>
          <w:rFonts w:ascii="Arial" w:hAnsi="Arial" w:cs="Arial"/>
          <w:lang w:eastAsia="zh-CN"/>
        </w:rPr>
        <w:t xml:space="preserve">the </w:t>
      </w:r>
      <w:r w:rsidRPr="000A299E">
        <w:rPr>
          <w:rFonts w:ascii="Arial" w:hAnsi="Arial" w:cs="Arial"/>
          <w:lang w:eastAsia="zh-CN"/>
        </w:rPr>
        <w:t xml:space="preserve">current Step 5). However, in SL-U an unlicensed channel in the 5GHz and 6GHz spectrum with 20MHz bandwidth is shared by multiple RATs simultaneously, including Wi-Fi, LAA and NR-U. In this scenario, a non-monitored slot does not always mean it </w:t>
      </w:r>
      <w:r w:rsidR="00FD4D84" w:rsidRPr="000A299E">
        <w:rPr>
          <w:rFonts w:ascii="Arial" w:hAnsi="Arial" w:cs="Arial"/>
          <w:lang w:eastAsia="zh-CN"/>
        </w:rPr>
        <w:t>is always</w:t>
      </w:r>
      <w:r w:rsidRPr="000A299E">
        <w:rPr>
          <w:rFonts w:ascii="Arial" w:hAnsi="Arial" w:cs="Arial"/>
          <w:lang w:eastAsia="zh-CN"/>
        </w:rPr>
        <w:t xml:space="preserve"> occupied by other sidelink UEs with </w:t>
      </w:r>
      <w:r w:rsidR="00FD4D84" w:rsidRPr="000A299E">
        <w:rPr>
          <w:rFonts w:ascii="Arial" w:hAnsi="Arial" w:cs="Arial"/>
          <w:lang w:eastAsia="zh-CN"/>
        </w:rPr>
        <w:t>any</w:t>
      </w:r>
      <w:r w:rsidRPr="000A299E">
        <w:rPr>
          <w:rFonts w:ascii="Arial" w:hAnsi="Arial" w:cs="Arial"/>
          <w:lang w:eastAsia="zh-CN"/>
        </w:rPr>
        <w:t xml:space="preserve"> possible </w:t>
      </w:r>
      <w:r w:rsidR="00FD4D84" w:rsidRPr="000A299E">
        <w:rPr>
          <w:rFonts w:ascii="Arial" w:hAnsi="Arial" w:cs="Arial"/>
          <w:lang w:eastAsia="zh-CN"/>
        </w:rPr>
        <w:t xml:space="preserve">reservation </w:t>
      </w:r>
      <w:r w:rsidRPr="000A299E">
        <w:rPr>
          <w:rFonts w:ascii="Arial" w:hAnsi="Arial" w:cs="Arial"/>
          <w:lang w:eastAsia="zh-CN"/>
        </w:rPr>
        <w:t>periodicit</w:t>
      </w:r>
      <w:r w:rsidR="00FD4D84" w:rsidRPr="000A299E">
        <w:rPr>
          <w:rFonts w:ascii="Arial" w:hAnsi="Arial" w:cs="Arial"/>
          <w:lang w:eastAsia="zh-CN"/>
        </w:rPr>
        <w:t>y configured for the resource pool</w:t>
      </w:r>
      <w:r w:rsidRPr="000A299E">
        <w:rPr>
          <w:rFonts w:ascii="Arial" w:hAnsi="Arial" w:cs="Arial"/>
          <w:lang w:eastAsia="zh-CN"/>
        </w:rPr>
        <w:t xml:space="preserve">. An example is shown in Figure </w:t>
      </w:r>
      <w:r w:rsidR="000A299E" w:rsidRPr="000A299E">
        <w:rPr>
          <w:rFonts w:ascii="Arial" w:hAnsi="Arial" w:cs="Arial"/>
          <w:lang w:eastAsia="zh-CN"/>
        </w:rPr>
        <w:t>4</w:t>
      </w:r>
      <w:r w:rsidRPr="000A299E">
        <w:rPr>
          <w:rFonts w:ascii="Arial" w:hAnsi="Arial" w:cs="Arial"/>
          <w:lang w:eastAsia="zh-CN"/>
        </w:rPr>
        <w:t xml:space="preserve">, if </w:t>
      </w:r>
      <w:r w:rsidR="00FD4D84" w:rsidRPr="000A299E">
        <w:rPr>
          <w:rFonts w:ascii="Arial" w:hAnsi="Arial" w:cs="Arial"/>
          <w:lang w:eastAsia="zh-CN"/>
        </w:rPr>
        <w:t xml:space="preserve">a </w:t>
      </w:r>
      <w:r w:rsidRPr="000A299E">
        <w:rPr>
          <w:rFonts w:ascii="Arial" w:hAnsi="Arial" w:cs="Arial"/>
          <w:lang w:eastAsia="zh-CN"/>
        </w:rPr>
        <w:t xml:space="preserve">Tx-UE performs SL transmission </w:t>
      </w:r>
      <w:r w:rsidR="001D274E" w:rsidRPr="000A299E">
        <w:rPr>
          <w:rFonts w:ascii="Arial" w:hAnsi="Arial" w:cs="Arial"/>
          <w:lang w:eastAsia="zh-CN"/>
        </w:rPr>
        <w:t>in</w:t>
      </w:r>
      <w:r w:rsidRPr="000A299E">
        <w:rPr>
          <w:rFonts w:ascii="Arial" w:hAnsi="Arial" w:cs="Arial"/>
          <w:lang w:eastAsia="zh-CN"/>
        </w:rPr>
        <w:t xml:space="preserve"> RB set 1 in </w:t>
      </w:r>
      <w:r w:rsidR="00FD4D84" w:rsidRPr="000A299E">
        <w:rPr>
          <w:rFonts w:ascii="Arial" w:hAnsi="Arial" w:cs="Arial"/>
          <w:lang w:eastAsia="zh-CN"/>
        </w:rPr>
        <w:t>a</w:t>
      </w:r>
      <w:r w:rsidRPr="000A299E">
        <w:rPr>
          <w:rFonts w:ascii="Arial" w:hAnsi="Arial" w:cs="Arial"/>
          <w:lang w:eastAsia="zh-CN"/>
        </w:rPr>
        <w:t xml:space="preserve"> non-monitored slot m, it may not be necessary to perform Step 5) for RB set 2 because the resources in RB set 2 could be occupied by Wi-Fi </w:t>
      </w:r>
      <w:r w:rsidR="001D274E" w:rsidRPr="000A299E">
        <w:rPr>
          <w:rFonts w:ascii="Arial" w:hAnsi="Arial" w:cs="Arial"/>
          <w:lang w:eastAsia="zh-CN"/>
        </w:rPr>
        <w:t>u</w:t>
      </w:r>
      <w:r w:rsidRPr="000A299E">
        <w:rPr>
          <w:rFonts w:ascii="Arial" w:hAnsi="Arial" w:cs="Arial"/>
          <w:lang w:eastAsia="zh-CN"/>
        </w:rPr>
        <w:t xml:space="preserve">sers. That is, if RB set 2 in the non-monitored slot is occupied by Wi-Fi </w:t>
      </w:r>
      <w:r w:rsidR="001D274E" w:rsidRPr="000A299E">
        <w:rPr>
          <w:rFonts w:ascii="Arial" w:hAnsi="Arial" w:cs="Arial"/>
          <w:lang w:eastAsia="zh-CN"/>
        </w:rPr>
        <w:t>u</w:t>
      </w:r>
      <w:r w:rsidRPr="000A299E">
        <w:rPr>
          <w:rFonts w:ascii="Arial" w:hAnsi="Arial" w:cs="Arial"/>
          <w:lang w:eastAsia="zh-CN"/>
        </w:rPr>
        <w:t>sers, Tx-UE will assume no SL transmission in RB set 2 because of LBT failure</w:t>
      </w:r>
      <w:r w:rsidR="001D274E" w:rsidRPr="000A299E">
        <w:rPr>
          <w:rFonts w:ascii="Arial" w:hAnsi="Arial" w:cs="Arial"/>
          <w:lang w:eastAsia="zh-CN"/>
        </w:rPr>
        <w:t>,</w:t>
      </w:r>
      <w:r w:rsidRPr="000A299E">
        <w:rPr>
          <w:rFonts w:ascii="Arial" w:hAnsi="Arial" w:cs="Arial"/>
          <w:lang w:eastAsia="zh-CN"/>
        </w:rPr>
        <w:t xml:space="preserve"> and hence does not perform resource exclusion according to </w:t>
      </w:r>
      <w:r w:rsidR="000A299E" w:rsidRPr="000A299E">
        <w:rPr>
          <w:rFonts w:ascii="Arial" w:hAnsi="Arial" w:cs="Arial"/>
          <w:lang w:eastAsia="zh-CN"/>
        </w:rPr>
        <w:t>S</w:t>
      </w:r>
      <w:r w:rsidRPr="000A299E">
        <w:rPr>
          <w:rFonts w:ascii="Arial" w:hAnsi="Arial" w:cs="Arial"/>
          <w:lang w:eastAsia="zh-CN"/>
        </w:rPr>
        <w:t xml:space="preserve">tep 5) in RB set 2. Therefore, the Step 5) should not always be performed for all the RB sets in </w:t>
      </w:r>
      <w:r w:rsidR="001D274E" w:rsidRPr="000A299E">
        <w:rPr>
          <w:rFonts w:ascii="Arial" w:hAnsi="Arial" w:cs="Arial"/>
          <w:lang w:eastAsia="zh-CN"/>
        </w:rPr>
        <w:t>for</w:t>
      </w:r>
      <w:r w:rsidRPr="000A299E">
        <w:rPr>
          <w:rFonts w:ascii="Arial" w:hAnsi="Arial" w:cs="Arial"/>
          <w:lang w:eastAsia="zh-CN"/>
        </w:rPr>
        <w:t xml:space="preserve"> non-monitored slot.</w:t>
      </w:r>
    </w:p>
    <w:p w14:paraId="673A5501" w14:textId="6880591B" w:rsidR="00161AEA" w:rsidRPr="000A299E" w:rsidRDefault="00161AEA" w:rsidP="00161AEA">
      <w:pPr>
        <w:spacing w:after="240"/>
        <w:ind w:left="284"/>
        <w:jc w:val="both"/>
        <w:rPr>
          <w:rFonts w:ascii="Arial" w:hAnsi="Arial" w:cs="Arial"/>
          <w:b/>
          <w:bCs/>
          <w:i/>
          <w:iCs/>
          <w:lang w:eastAsia="zh-CN"/>
        </w:rPr>
      </w:pPr>
      <w:bookmarkStart w:id="16" w:name="_Hlk111025778"/>
      <w:r w:rsidRPr="000A299E">
        <w:rPr>
          <w:rFonts w:ascii="Arial" w:hAnsi="Arial" w:cs="Arial"/>
          <w:b/>
          <w:bCs/>
          <w:i/>
          <w:iCs/>
        </w:rPr>
        <w:t xml:space="preserve">Observation </w:t>
      </w:r>
      <w:r w:rsidR="00C033BD" w:rsidRPr="000A299E">
        <w:rPr>
          <w:rFonts w:ascii="Arial" w:hAnsi="Arial" w:cs="Arial"/>
          <w:b/>
          <w:bCs/>
          <w:i/>
          <w:iCs/>
        </w:rPr>
        <w:t>15</w:t>
      </w:r>
      <w:r w:rsidRPr="000A299E">
        <w:rPr>
          <w:rFonts w:ascii="Arial" w:hAnsi="Arial" w:cs="Arial"/>
          <w:b/>
          <w:bCs/>
          <w:i/>
          <w:iCs/>
        </w:rPr>
        <w:t xml:space="preserve">: Since an unlicensed channel is shared by different RATs (e.g., Wi-Fi, LAA, NR-U), a non-monitored slot in sidelink does not always mean it </w:t>
      </w:r>
      <w:r w:rsidR="001D274E" w:rsidRPr="000A299E">
        <w:rPr>
          <w:rFonts w:ascii="Arial" w:hAnsi="Arial" w:cs="Arial"/>
          <w:b/>
          <w:bCs/>
          <w:i/>
          <w:iCs/>
        </w:rPr>
        <w:t>is</w:t>
      </w:r>
      <w:r w:rsidRPr="000A299E">
        <w:rPr>
          <w:rFonts w:ascii="Arial" w:hAnsi="Arial" w:cs="Arial"/>
          <w:b/>
          <w:bCs/>
          <w:i/>
          <w:iCs/>
        </w:rPr>
        <w:t xml:space="preserve"> occupied by other sidelink UE transmissions.</w:t>
      </w:r>
    </w:p>
    <w:bookmarkEnd w:id="16"/>
    <w:p w14:paraId="43DBE254" w14:textId="08AE5615" w:rsidR="00161AEA" w:rsidRPr="000A299E" w:rsidRDefault="00161AEA" w:rsidP="00161AEA">
      <w:pPr>
        <w:spacing w:before="120" w:after="120"/>
        <w:ind w:left="284"/>
        <w:jc w:val="both"/>
        <w:rPr>
          <w:rFonts w:ascii="Arial" w:hAnsi="Arial" w:cs="Arial"/>
          <w:lang w:eastAsia="zh-CN"/>
        </w:rPr>
      </w:pPr>
      <w:r w:rsidRPr="000A299E">
        <w:rPr>
          <w:rFonts w:ascii="Arial" w:hAnsi="Arial" w:cs="Arial"/>
          <w:lang w:eastAsia="zh-CN"/>
        </w:rPr>
        <w:t xml:space="preserve">In the existing sidelink slot structure, the last symbol in a slot is always a Gap symbol (also known as guard period GP symbol) not to be used for any sidelink transmission but for the purpose of Tx/Rx switching and UL timing advance. In SL-U, this symbol will ideally be also used for performing LBT procedure to access the channel </w:t>
      </w:r>
      <w:r w:rsidR="005C78E2" w:rsidRPr="000A299E">
        <w:rPr>
          <w:rFonts w:ascii="Arial" w:hAnsi="Arial" w:cs="Arial"/>
          <w:lang w:eastAsia="zh-CN"/>
        </w:rPr>
        <w:t>for</w:t>
      </w:r>
      <w:r w:rsidRPr="000A299E">
        <w:rPr>
          <w:rFonts w:ascii="Arial" w:hAnsi="Arial" w:cs="Arial"/>
          <w:lang w:eastAsia="zh-CN"/>
        </w:rPr>
        <w:t xml:space="preserve"> the following slot. Hence, this symbol </w:t>
      </w:r>
      <w:r w:rsidR="005C78E2" w:rsidRPr="000A299E">
        <w:rPr>
          <w:rFonts w:ascii="Arial" w:hAnsi="Arial" w:cs="Arial"/>
          <w:lang w:eastAsia="zh-CN"/>
        </w:rPr>
        <w:t>should</w:t>
      </w:r>
      <w:r w:rsidRPr="000A299E">
        <w:rPr>
          <w:rFonts w:ascii="Arial" w:hAnsi="Arial" w:cs="Arial"/>
          <w:lang w:eastAsia="zh-CN"/>
        </w:rPr>
        <w:t xml:space="preserve"> continue to be silent for sidelink UEs. This means, if a transmission is detected in this symbol (e.g., by means of energy detection), it will only come from one of the other RATs (</w:t>
      </w:r>
      <w:proofErr w:type="spellStart"/>
      <w:proofErr w:type="gramStart"/>
      <w:r w:rsidRPr="000A299E">
        <w:rPr>
          <w:rFonts w:ascii="Arial" w:hAnsi="Arial" w:cs="Arial"/>
          <w:lang w:eastAsia="zh-CN"/>
        </w:rPr>
        <w:t>e.g.,Wi</w:t>
      </w:r>
      <w:proofErr w:type="spellEnd"/>
      <w:proofErr w:type="gramEnd"/>
      <w:r w:rsidRPr="000A299E">
        <w:rPr>
          <w:rFonts w:ascii="Arial" w:hAnsi="Arial" w:cs="Arial"/>
          <w:lang w:eastAsia="zh-CN"/>
        </w:rPr>
        <w:t xml:space="preserve">-Fi) and likely the next slot will not contain any sidelink transmission. Hence, we can use the energy detection in the Gap symbol to determine whether the resources in the corresponding RB set </w:t>
      </w:r>
      <w:r w:rsidR="005C78E2" w:rsidRPr="000A299E">
        <w:rPr>
          <w:rFonts w:ascii="Arial" w:hAnsi="Arial" w:cs="Arial"/>
          <w:lang w:eastAsia="zh-CN"/>
        </w:rPr>
        <w:t>in the</w:t>
      </w:r>
      <w:r w:rsidRPr="000A299E">
        <w:rPr>
          <w:rFonts w:ascii="Arial" w:hAnsi="Arial" w:cs="Arial"/>
          <w:lang w:eastAsia="zh-CN"/>
        </w:rPr>
        <w:t xml:space="preserve"> next slot will be occupied by </w:t>
      </w:r>
      <w:r w:rsidR="005C78E2" w:rsidRPr="000A299E">
        <w:rPr>
          <w:rFonts w:ascii="Arial" w:hAnsi="Arial" w:cs="Arial"/>
          <w:lang w:eastAsia="zh-CN"/>
        </w:rPr>
        <w:t xml:space="preserve">a </w:t>
      </w:r>
      <w:r w:rsidRPr="000A299E">
        <w:rPr>
          <w:rFonts w:ascii="Arial" w:hAnsi="Arial" w:cs="Arial"/>
          <w:lang w:eastAsia="zh-CN"/>
        </w:rPr>
        <w:t xml:space="preserve">non-sidelink transmission or not. In this case, if the following slot becomes a non-monitored slot for a sidelink Tx-UE and the Tx-UE determines one or more RB sets are occupied by non-sidelink transmissions, Step 5) in the current resource exclusion procedure should be skipped / not performed for these RB sets by the Tx-UE. In Figure </w:t>
      </w:r>
      <w:r w:rsidR="000A299E" w:rsidRPr="000A299E">
        <w:rPr>
          <w:rFonts w:ascii="Arial" w:hAnsi="Arial" w:cs="Arial"/>
          <w:lang w:eastAsia="zh-CN"/>
        </w:rPr>
        <w:t>4</w:t>
      </w:r>
      <w:r w:rsidRPr="000A299E">
        <w:rPr>
          <w:rFonts w:ascii="Arial" w:hAnsi="Arial" w:cs="Arial"/>
          <w:lang w:eastAsia="zh-CN"/>
        </w:rPr>
        <w:t>, assuming slot (m) is a slot within the sensing window that was not monitored by a Tx-UE. When the Tx-UE performs energy detection (ED) as part of LBT for RB set 1 and 2 during the GP symbol of slot (m-1) and determines that a signal is transmitted in RB set 2 during the GP symbol, it is likely RB set 2 in slot (m) is not occupied by any sidelink transmission. As such, Step 5) of the Mode 2 RA procedure should be skipped and not exclude resources of RB set 2 in slot (m+100), where one of configured reservation periodicities is 100ms. In order to determine whether the RB sets in slot (m) are occupied by non-sidelink transmissions or not, some extra energy detection or LBT except for the LBT for SL transmission may need to be performed in slot (m-1).</w:t>
      </w:r>
    </w:p>
    <w:p w14:paraId="6586779F" w14:textId="22F81C97" w:rsidR="00161AEA" w:rsidRPr="000A299E" w:rsidRDefault="00161AEA" w:rsidP="00161AEA">
      <w:pPr>
        <w:spacing w:before="120" w:after="240"/>
        <w:ind w:left="284"/>
        <w:jc w:val="both"/>
        <w:rPr>
          <w:rFonts w:ascii="Arial" w:hAnsi="Arial" w:cs="Arial"/>
          <w:b/>
          <w:bCs/>
          <w:i/>
          <w:iCs/>
        </w:rPr>
      </w:pPr>
      <w:bookmarkStart w:id="17" w:name="_Hlk111025784"/>
      <w:r w:rsidRPr="000A299E">
        <w:rPr>
          <w:rFonts w:ascii="Arial" w:hAnsi="Arial" w:cs="Arial"/>
          <w:b/>
          <w:bCs/>
          <w:i/>
          <w:iCs/>
        </w:rPr>
        <w:t xml:space="preserve">Proposal </w:t>
      </w:r>
      <w:r w:rsidR="00C033BD" w:rsidRPr="000A299E">
        <w:rPr>
          <w:rFonts w:ascii="Arial" w:hAnsi="Arial" w:cs="Arial"/>
          <w:b/>
          <w:bCs/>
          <w:i/>
          <w:iCs/>
        </w:rPr>
        <w:t>24</w:t>
      </w:r>
      <w:r w:rsidRPr="000A299E">
        <w:rPr>
          <w:rFonts w:ascii="Arial" w:hAnsi="Arial" w:cs="Arial"/>
          <w:b/>
          <w:bCs/>
          <w:i/>
          <w:iCs/>
        </w:rPr>
        <w:t xml:space="preserve">: Step 5) of the Mode 2 RA procedure should not be performed for </w:t>
      </w:r>
      <w:r w:rsidR="00C44444" w:rsidRPr="000A299E">
        <w:rPr>
          <w:rFonts w:ascii="Arial" w:hAnsi="Arial" w:cs="Arial"/>
          <w:b/>
          <w:bCs/>
          <w:i/>
          <w:iCs/>
        </w:rPr>
        <w:t xml:space="preserve">non-monitored slots in </w:t>
      </w:r>
      <w:proofErr w:type="gramStart"/>
      <w:r w:rsidR="00C44444" w:rsidRPr="000A299E">
        <w:rPr>
          <w:rFonts w:ascii="Arial" w:hAnsi="Arial" w:cs="Arial"/>
          <w:b/>
          <w:bCs/>
          <w:i/>
          <w:iCs/>
        </w:rPr>
        <w:t>a</w:t>
      </w:r>
      <w:proofErr w:type="gramEnd"/>
      <w:r w:rsidRPr="000A299E">
        <w:rPr>
          <w:rFonts w:ascii="Arial" w:hAnsi="Arial" w:cs="Arial"/>
          <w:b/>
          <w:bCs/>
          <w:i/>
          <w:iCs/>
        </w:rPr>
        <w:t xml:space="preserve"> RB set that is occupied by non-sidelink transmissions.</w:t>
      </w:r>
      <w:bookmarkEnd w:id="17"/>
    </w:p>
    <w:p w14:paraId="72A7F70F" w14:textId="77777777" w:rsidR="00161AEA" w:rsidRPr="00161AEA" w:rsidRDefault="00161AEA" w:rsidP="00EE40F1">
      <w:pPr>
        <w:spacing w:before="240" w:after="120"/>
        <w:ind w:left="284"/>
        <w:jc w:val="both"/>
        <w:rPr>
          <w:rFonts w:ascii="Arial" w:hAnsi="Arial" w:cs="Arial"/>
          <w:lang w:eastAsia="zh-CN"/>
        </w:rPr>
      </w:pPr>
    </w:p>
    <w:p w14:paraId="30BDF4A9" w14:textId="77777777" w:rsidR="00FC00A2" w:rsidRPr="00B466B6" w:rsidRDefault="00726B10" w:rsidP="00726B10">
      <w:pPr>
        <w:pStyle w:val="Heading3"/>
      </w:pPr>
      <w:r>
        <w:lastRenderedPageBreak/>
        <w:t xml:space="preserve">2.3.2 </w:t>
      </w:r>
      <w:r w:rsidR="00E451EB" w:rsidRPr="00B466B6">
        <w:t>Mode 2 r</w:t>
      </w:r>
      <w:r w:rsidR="00FC00A2" w:rsidRPr="00B466B6">
        <w:t xml:space="preserve">esource </w:t>
      </w:r>
      <w:r w:rsidR="00E451EB" w:rsidRPr="00B466B6">
        <w:t>selection</w:t>
      </w:r>
      <w:r w:rsidR="00FC00A2" w:rsidRPr="00B466B6">
        <w:t xml:space="preserve"> for UE-to-UE COT sharing</w:t>
      </w:r>
    </w:p>
    <w:p w14:paraId="025FB4C4" w14:textId="77777777" w:rsidR="00E451EB" w:rsidRPr="00A2575C" w:rsidRDefault="00E451EB" w:rsidP="00E451EB">
      <w:pPr>
        <w:spacing w:after="120"/>
        <w:ind w:left="284"/>
        <w:jc w:val="both"/>
        <w:rPr>
          <w:color w:val="000000"/>
          <w:szCs w:val="20"/>
        </w:rPr>
      </w:pPr>
      <w:r w:rsidRPr="00A2575C">
        <w:rPr>
          <w:rFonts w:ascii="Arial" w:hAnsi="Arial" w:cs="Arial"/>
          <w:color w:val="000000"/>
          <w:lang w:eastAsia="zh-CN"/>
        </w:rPr>
        <w:t>In RAN1#109-e meeting, it is agreed to support UE-to-UE COT sharing as followed, but the remaining details are for further study.</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F2585D" w:rsidRPr="00F2585D" w14:paraId="2726658A" w14:textId="77777777" w:rsidTr="00A2575C">
        <w:tc>
          <w:tcPr>
            <w:tcW w:w="9770" w:type="dxa"/>
            <w:shd w:val="clear" w:color="auto" w:fill="auto"/>
          </w:tcPr>
          <w:p w14:paraId="2CA66D9D" w14:textId="77777777" w:rsidR="00E451EB" w:rsidRPr="00A2575C" w:rsidRDefault="00E451EB" w:rsidP="00A2575C">
            <w:pPr>
              <w:autoSpaceDE w:val="0"/>
              <w:autoSpaceDN w:val="0"/>
              <w:spacing w:before="60"/>
              <w:jc w:val="both"/>
              <w:rPr>
                <w:b/>
                <w:bCs/>
                <w:color w:val="000000"/>
                <w:szCs w:val="20"/>
              </w:rPr>
            </w:pPr>
            <w:r w:rsidRPr="00A2575C">
              <w:rPr>
                <w:b/>
                <w:bCs/>
                <w:color w:val="000000"/>
                <w:szCs w:val="20"/>
                <w:highlight w:val="green"/>
              </w:rPr>
              <w:t>Agreement</w:t>
            </w:r>
          </w:p>
          <w:p w14:paraId="07C7F28A" w14:textId="77777777" w:rsidR="00E451EB" w:rsidRPr="00A2575C" w:rsidRDefault="00E451EB" w:rsidP="00A2575C">
            <w:pPr>
              <w:pStyle w:val="ListParagraph"/>
              <w:numPr>
                <w:ilvl w:val="0"/>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UE-to-UE COT sharing is supported in NR sidelink operation in a shared channel (SL-U).</w:t>
            </w:r>
          </w:p>
          <w:p w14:paraId="1CB03BBA" w14:textId="77777777" w:rsidR="00E451EB" w:rsidRPr="00A2575C" w:rsidRDefault="00E451EB" w:rsidP="00A2575C">
            <w:pPr>
              <w:pStyle w:val="ListParagraph"/>
              <w:numPr>
                <w:ilvl w:val="1"/>
                <w:numId w:val="8"/>
              </w:numPr>
              <w:autoSpaceDE w:val="0"/>
              <w:autoSpaceDN w:val="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applicable SL channels and signals (e.g., PSCCH/PSSCH, PSFCH, S-SSB) for shared COT access and any restrictions (e.g. whether the COT can be shared with a single UE or multiple UEs)</w:t>
            </w:r>
          </w:p>
          <w:p w14:paraId="2FF00CC3" w14:textId="77777777" w:rsidR="00E451EB" w:rsidRPr="00A2575C" w:rsidRDefault="00E451EB" w:rsidP="00A2575C">
            <w:pPr>
              <w:pStyle w:val="ListParagraph"/>
              <w:numPr>
                <w:ilvl w:val="1"/>
                <w:numId w:val="8"/>
              </w:numPr>
              <w:autoSpaceDE w:val="0"/>
              <w:autoSpaceDN w:val="0"/>
              <w:spacing w:after="60"/>
              <w:ind w:firstLineChars="0"/>
              <w:jc w:val="both"/>
              <w:rPr>
                <w:rFonts w:ascii="Times New Roman" w:hAnsi="Times New Roman" w:cs="Times New Roman"/>
                <w:color w:val="000000"/>
                <w:sz w:val="20"/>
                <w:szCs w:val="20"/>
              </w:rPr>
            </w:pPr>
            <w:r w:rsidRPr="00A2575C">
              <w:rPr>
                <w:rFonts w:ascii="Times New Roman" w:hAnsi="Times New Roman" w:cs="Times New Roman"/>
                <w:color w:val="000000"/>
                <w:sz w:val="20"/>
                <w:szCs w:val="20"/>
              </w:rPr>
              <w:t>FFS all other details in compliance with the regulatory requirements</w:t>
            </w:r>
          </w:p>
        </w:tc>
      </w:tr>
    </w:tbl>
    <w:p w14:paraId="07122AAA" w14:textId="19C98D22" w:rsidR="00FC00A2" w:rsidRPr="000A299E" w:rsidRDefault="008A0996" w:rsidP="00E451EB">
      <w:pPr>
        <w:spacing w:before="120" w:after="120"/>
        <w:ind w:left="284"/>
        <w:jc w:val="both"/>
        <w:rPr>
          <w:rFonts w:ascii="Arial" w:hAnsi="Arial" w:cs="Arial"/>
          <w:lang w:eastAsia="zh-CN"/>
        </w:rPr>
      </w:pPr>
      <w:r w:rsidRPr="00A2575C">
        <w:rPr>
          <w:rFonts w:ascii="Arial" w:hAnsi="Arial" w:cs="Arial"/>
          <w:color w:val="000000"/>
          <w:lang w:eastAsia="zh-CN"/>
        </w:rPr>
        <w:t xml:space="preserve">Firstly, the main intention for COT sharing is for data transmission by a responding UE so that only a short LBT (Type 2A/2B/2C) needs to be performed before the actual transmission within the shared COT. </w:t>
      </w:r>
      <w:r w:rsidR="00B864D1" w:rsidRPr="00A2575C">
        <w:rPr>
          <w:rFonts w:ascii="Arial" w:hAnsi="Arial" w:cs="Arial"/>
          <w:color w:val="000000"/>
          <w:lang w:eastAsia="zh-CN"/>
        </w:rPr>
        <w:t>Hence, it is logical / reasonable for the responding UE to select its resources for PSCCH/PSSCH transmissions within the shared COT as much as possible</w:t>
      </w:r>
      <w:r w:rsidR="003900A0">
        <w:rPr>
          <w:rFonts w:ascii="Arial" w:hAnsi="Arial" w:cs="Arial"/>
          <w:color w:val="000000"/>
          <w:lang w:eastAsia="zh-CN"/>
        </w:rPr>
        <w:t xml:space="preserve"> when the shared COT information is available</w:t>
      </w:r>
      <w:r w:rsidR="00B864D1" w:rsidRPr="00A2575C">
        <w:rPr>
          <w:rFonts w:ascii="Arial" w:hAnsi="Arial" w:cs="Arial"/>
          <w:color w:val="000000"/>
          <w:lang w:eastAsia="zh-CN"/>
        </w:rPr>
        <w:t xml:space="preserve">. In order to achieve this, it may be necessary for L1 to separately report </w:t>
      </w:r>
      <w:r w:rsidR="00C91695" w:rsidRPr="00A2575C">
        <w:rPr>
          <w:rFonts w:ascii="Arial" w:hAnsi="Arial" w:cs="Arial"/>
          <w:color w:val="000000"/>
          <w:lang w:eastAsia="zh-CN"/>
        </w:rPr>
        <w:t>all</w:t>
      </w:r>
      <w:r w:rsidR="002A2D8C" w:rsidRPr="00A2575C">
        <w:rPr>
          <w:rFonts w:ascii="Arial" w:hAnsi="Arial" w:cs="Arial"/>
          <w:color w:val="000000"/>
          <w:lang w:eastAsia="zh-CN"/>
        </w:rPr>
        <w:t xml:space="preserve"> received </w:t>
      </w:r>
      <w:r w:rsidR="00C91695" w:rsidRPr="00A2575C">
        <w:rPr>
          <w:rFonts w:ascii="Arial" w:hAnsi="Arial" w:cs="Arial"/>
          <w:color w:val="000000"/>
          <w:lang w:eastAsia="zh-CN"/>
        </w:rPr>
        <w:t xml:space="preserve">and usable </w:t>
      </w:r>
      <w:r w:rsidR="002A2D8C" w:rsidRPr="00A2575C">
        <w:rPr>
          <w:rFonts w:ascii="Arial" w:hAnsi="Arial" w:cs="Arial"/>
          <w:color w:val="000000"/>
          <w:lang w:eastAsia="zh-CN"/>
        </w:rPr>
        <w:t xml:space="preserve">COT information </w:t>
      </w:r>
      <w:r w:rsidR="00B864D1" w:rsidRPr="00A2575C">
        <w:rPr>
          <w:rFonts w:ascii="Arial" w:hAnsi="Arial" w:cs="Arial"/>
          <w:color w:val="000000"/>
          <w:lang w:eastAsia="zh-CN"/>
        </w:rPr>
        <w:t>to the higher layer</w:t>
      </w:r>
      <w:r w:rsidR="00C91695" w:rsidRPr="00A2575C">
        <w:rPr>
          <w:rFonts w:ascii="Arial" w:hAnsi="Arial" w:cs="Arial"/>
          <w:color w:val="000000"/>
          <w:lang w:eastAsia="zh-CN"/>
        </w:rPr>
        <w:t xml:space="preserve"> for the current resource selection</w:t>
      </w:r>
      <w:r w:rsidR="002A2D8C" w:rsidRPr="00A2575C">
        <w:rPr>
          <w:rFonts w:ascii="Arial" w:hAnsi="Arial" w:cs="Arial"/>
          <w:color w:val="000000"/>
          <w:lang w:eastAsia="zh-CN"/>
        </w:rPr>
        <w:t>.</w:t>
      </w:r>
      <w:r w:rsidR="00B864D1" w:rsidRPr="00A2575C">
        <w:rPr>
          <w:rFonts w:ascii="Arial" w:hAnsi="Arial" w:cs="Arial"/>
          <w:color w:val="000000"/>
          <w:lang w:eastAsia="zh-CN"/>
        </w:rPr>
        <w:t xml:space="preserve"> </w:t>
      </w:r>
      <w:r w:rsidR="002A2D8C" w:rsidRPr="00A2575C">
        <w:rPr>
          <w:rFonts w:ascii="Arial" w:hAnsi="Arial" w:cs="Arial"/>
          <w:color w:val="000000"/>
          <w:lang w:eastAsia="zh-CN"/>
        </w:rPr>
        <w:t xml:space="preserve"> </w:t>
      </w:r>
      <w:r w:rsidR="00C36291" w:rsidRPr="00A2575C">
        <w:rPr>
          <w:rFonts w:ascii="Arial" w:hAnsi="Arial" w:cs="Arial"/>
          <w:color w:val="000000"/>
          <w:lang w:eastAsia="zh-CN"/>
        </w:rPr>
        <w:t xml:space="preserve">Then it is up to the MAC layer to select resources </w:t>
      </w:r>
      <w:r w:rsidR="0051670E" w:rsidRPr="00A2575C">
        <w:rPr>
          <w:rFonts w:ascii="Arial" w:hAnsi="Arial" w:cs="Arial"/>
          <w:color w:val="000000"/>
          <w:lang w:eastAsia="zh-CN"/>
        </w:rPr>
        <w:t>with</w:t>
      </w:r>
      <w:r w:rsidR="007C77B3" w:rsidRPr="00A2575C">
        <w:rPr>
          <w:rFonts w:ascii="Arial" w:hAnsi="Arial" w:cs="Arial"/>
          <w:color w:val="000000"/>
          <w:lang w:eastAsia="zh-CN"/>
        </w:rPr>
        <w:t xml:space="preserve">in the </w:t>
      </w:r>
      <w:r w:rsidR="00C91695" w:rsidRPr="00A2575C">
        <w:rPr>
          <w:rFonts w:ascii="Arial" w:hAnsi="Arial" w:cs="Arial"/>
          <w:color w:val="000000"/>
          <w:lang w:eastAsia="zh-CN"/>
        </w:rPr>
        <w:t>reported</w:t>
      </w:r>
      <w:r w:rsidR="007C77B3" w:rsidRPr="00A2575C">
        <w:rPr>
          <w:rFonts w:ascii="Arial" w:hAnsi="Arial" w:cs="Arial"/>
          <w:color w:val="000000"/>
          <w:lang w:eastAsia="zh-CN"/>
        </w:rPr>
        <w:t xml:space="preserve"> COT </w:t>
      </w:r>
      <w:r w:rsidR="003900A0">
        <w:rPr>
          <w:rFonts w:ascii="Arial" w:hAnsi="Arial" w:cs="Arial"/>
          <w:color w:val="000000"/>
          <w:lang w:eastAsia="zh-CN"/>
        </w:rPr>
        <w:t xml:space="preserve">duration </w:t>
      </w:r>
      <w:r w:rsidR="007C77B3" w:rsidRPr="00A2575C">
        <w:rPr>
          <w:rFonts w:ascii="Arial" w:hAnsi="Arial" w:cs="Arial"/>
          <w:color w:val="000000"/>
          <w:lang w:eastAsia="zh-CN"/>
        </w:rPr>
        <w:t xml:space="preserve">with higher priority </w:t>
      </w:r>
      <w:r w:rsidR="00C36291" w:rsidRPr="00A2575C">
        <w:rPr>
          <w:rFonts w:ascii="Arial" w:hAnsi="Arial" w:cs="Arial"/>
          <w:color w:val="000000"/>
          <w:lang w:eastAsia="zh-CN"/>
        </w:rPr>
        <w:t xml:space="preserve">from set </w:t>
      </w:r>
      <w:r w:rsidR="00C36291" w:rsidRPr="00A2575C">
        <w:rPr>
          <w:rFonts w:ascii="Arial" w:hAnsi="Arial" w:cs="Arial"/>
          <w:i/>
          <w:iCs/>
          <w:color w:val="000000"/>
          <w:lang w:eastAsia="zh-CN"/>
        </w:rPr>
        <w:t>S</w:t>
      </w:r>
      <w:r w:rsidR="007C77B3" w:rsidRPr="00A2575C">
        <w:rPr>
          <w:rFonts w:ascii="Arial" w:hAnsi="Arial" w:cs="Arial"/>
          <w:i/>
          <w:iCs/>
          <w:color w:val="000000"/>
          <w:vertAlign w:val="subscript"/>
          <w:lang w:eastAsia="zh-CN"/>
        </w:rPr>
        <w:t>A</w:t>
      </w:r>
      <w:r w:rsidR="00C36291" w:rsidRPr="00A2575C">
        <w:rPr>
          <w:rFonts w:ascii="Arial" w:hAnsi="Arial" w:cs="Arial"/>
          <w:color w:val="000000"/>
          <w:lang w:eastAsia="zh-CN"/>
        </w:rPr>
        <w:t xml:space="preserve"> for transmission. We think this could be the simplest </w:t>
      </w:r>
      <w:r w:rsidR="00FE077F" w:rsidRPr="000A299E">
        <w:rPr>
          <w:rFonts w:ascii="Arial" w:hAnsi="Arial" w:cs="Arial"/>
          <w:lang w:eastAsia="zh-CN"/>
        </w:rPr>
        <w:t>Mode 2 resource selection update to utilize UE-to-UE COT sharing.</w:t>
      </w:r>
    </w:p>
    <w:p w14:paraId="5EFB72D4" w14:textId="64380BDE" w:rsidR="00FE077F" w:rsidRPr="00A2575C" w:rsidRDefault="00FE077F" w:rsidP="00BF23B9">
      <w:pPr>
        <w:spacing w:before="120" w:after="240"/>
        <w:ind w:left="284"/>
        <w:jc w:val="both"/>
        <w:rPr>
          <w:rFonts w:ascii="Arial" w:hAnsi="Arial" w:cs="Arial"/>
          <w:color w:val="000000"/>
          <w:lang w:eastAsia="zh-CN"/>
        </w:rPr>
      </w:pPr>
      <w:bookmarkStart w:id="18" w:name="_Hlk111025789"/>
      <w:r w:rsidRPr="000A299E">
        <w:rPr>
          <w:rFonts w:ascii="Arial" w:hAnsi="Arial" w:cs="Arial"/>
          <w:b/>
          <w:bCs/>
          <w:i/>
          <w:iCs/>
        </w:rPr>
        <w:t xml:space="preserve">Proposal </w:t>
      </w:r>
      <w:r w:rsidR="00C033BD" w:rsidRPr="000A299E">
        <w:rPr>
          <w:rFonts w:ascii="Arial" w:hAnsi="Arial" w:cs="Arial"/>
          <w:b/>
          <w:bCs/>
          <w:i/>
          <w:iCs/>
        </w:rPr>
        <w:t>25</w:t>
      </w:r>
      <w:r w:rsidRPr="000A299E">
        <w:rPr>
          <w:rFonts w:ascii="Arial" w:hAnsi="Arial" w:cs="Arial"/>
          <w:b/>
          <w:bCs/>
          <w:i/>
          <w:iCs/>
        </w:rPr>
        <w:t xml:space="preserve">: In </w:t>
      </w:r>
      <w:r w:rsidRPr="00A2575C">
        <w:rPr>
          <w:rFonts w:ascii="Arial" w:hAnsi="Arial" w:cs="Arial"/>
          <w:b/>
          <w:bCs/>
          <w:i/>
          <w:iCs/>
          <w:color w:val="000000"/>
        </w:rPr>
        <w:t>order to utilize a shared COT from another UE in Mode 2 RA, in addition to the existing set S</w:t>
      </w:r>
      <w:r w:rsidRPr="00A2575C">
        <w:rPr>
          <w:rFonts w:ascii="Arial" w:hAnsi="Arial" w:cs="Arial"/>
          <w:b/>
          <w:bCs/>
          <w:i/>
          <w:iCs/>
          <w:color w:val="000000"/>
          <w:vertAlign w:val="subscript"/>
        </w:rPr>
        <w:t>A</w:t>
      </w:r>
      <w:r w:rsidRPr="00A2575C">
        <w:rPr>
          <w:rFonts w:ascii="Arial" w:hAnsi="Arial" w:cs="Arial"/>
          <w:b/>
          <w:bCs/>
          <w:i/>
          <w:iCs/>
          <w:color w:val="000000"/>
        </w:rPr>
        <w:t xml:space="preserve">, </w:t>
      </w:r>
      <w:r w:rsidR="00C91695" w:rsidRPr="00A2575C">
        <w:rPr>
          <w:rFonts w:ascii="Arial" w:hAnsi="Arial" w:cs="Arial"/>
          <w:b/>
          <w:bCs/>
          <w:i/>
          <w:iCs/>
          <w:color w:val="000000"/>
        </w:rPr>
        <w:t>all</w:t>
      </w:r>
      <w:r w:rsidR="007C77B3" w:rsidRPr="00A2575C">
        <w:rPr>
          <w:rFonts w:ascii="Arial" w:hAnsi="Arial" w:cs="Arial"/>
          <w:b/>
          <w:bCs/>
          <w:i/>
          <w:iCs/>
          <w:color w:val="000000"/>
        </w:rPr>
        <w:t xml:space="preserve"> received </w:t>
      </w:r>
      <w:r w:rsidR="00C91695" w:rsidRPr="00A2575C">
        <w:rPr>
          <w:rFonts w:ascii="Arial" w:hAnsi="Arial" w:cs="Arial"/>
          <w:b/>
          <w:bCs/>
          <w:i/>
          <w:iCs/>
          <w:color w:val="000000"/>
        </w:rPr>
        <w:t xml:space="preserve">and usable </w:t>
      </w:r>
      <w:r w:rsidR="007C77B3" w:rsidRPr="00A2575C">
        <w:rPr>
          <w:rFonts w:ascii="Arial" w:hAnsi="Arial" w:cs="Arial"/>
          <w:b/>
          <w:bCs/>
          <w:i/>
          <w:iCs/>
          <w:color w:val="000000"/>
        </w:rPr>
        <w:t>COT inform</w:t>
      </w:r>
      <w:r w:rsidR="00BA672D" w:rsidRPr="00A2575C">
        <w:rPr>
          <w:rFonts w:ascii="Arial" w:hAnsi="Arial" w:cs="Arial"/>
          <w:b/>
          <w:bCs/>
          <w:i/>
          <w:iCs/>
          <w:color w:val="000000"/>
        </w:rPr>
        <w:t>a</w:t>
      </w:r>
      <w:r w:rsidR="007C77B3" w:rsidRPr="00A2575C">
        <w:rPr>
          <w:rFonts w:ascii="Arial" w:hAnsi="Arial" w:cs="Arial"/>
          <w:b/>
          <w:bCs/>
          <w:i/>
          <w:iCs/>
          <w:color w:val="000000"/>
        </w:rPr>
        <w:t>tion</w:t>
      </w:r>
      <w:r w:rsidRPr="00A2575C">
        <w:rPr>
          <w:rFonts w:ascii="Arial" w:hAnsi="Arial" w:cs="Arial"/>
          <w:b/>
          <w:bCs/>
          <w:i/>
          <w:iCs/>
          <w:color w:val="000000"/>
        </w:rPr>
        <w:t xml:space="preserve"> should be separately reported to the higher layer</w:t>
      </w:r>
      <w:r w:rsidR="00A27ADC" w:rsidRPr="00A2575C">
        <w:rPr>
          <w:rFonts w:ascii="Arial" w:hAnsi="Arial" w:cs="Arial"/>
          <w:b/>
          <w:bCs/>
          <w:i/>
          <w:iCs/>
          <w:color w:val="000000"/>
        </w:rPr>
        <w:t xml:space="preserve"> for resource selection</w:t>
      </w:r>
      <w:r w:rsidRPr="00A2575C">
        <w:rPr>
          <w:rFonts w:ascii="Arial" w:hAnsi="Arial" w:cs="Arial"/>
          <w:b/>
          <w:bCs/>
          <w:i/>
          <w:iCs/>
          <w:color w:val="000000"/>
        </w:rPr>
        <w:t>.</w:t>
      </w:r>
    </w:p>
    <w:bookmarkEnd w:id="18"/>
    <w:p w14:paraId="6F711C42" w14:textId="77777777" w:rsidR="00EE40F1" w:rsidRPr="00DA4FB2" w:rsidRDefault="00EE40F1" w:rsidP="00DA4FB2">
      <w:pPr>
        <w:spacing w:before="240" w:after="120"/>
        <w:jc w:val="both"/>
        <w:rPr>
          <w:rFonts w:ascii="Arial" w:hAnsi="Arial" w:cs="Arial"/>
          <w:color w:val="000000"/>
          <w:lang w:eastAsia="zh-CN"/>
        </w:rPr>
      </w:pPr>
    </w:p>
    <w:p w14:paraId="615609BC" w14:textId="77777777" w:rsidR="00D44086" w:rsidRPr="00B466B6" w:rsidRDefault="00726B10" w:rsidP="00726B10">
      <w:pPr>
        <w:pStyle w:val="Heading3"/>
      </w:pPr>
      <w:r>
        <w:t xml:space="preserve">2.3.3 </w:t>
      </w:r>
      <w:r w:rsidR="00D44086" w:rsidRPr="00B466B6">
        <w:t>Partial sensing and random resource selection</w:t>
      </w:r>
    </w:p>
    <w:p w14:paraId="3CC05195" w14:textId="77777777" w:rsidR="00EC2514" w:rsidRDefault="00C17E86" w:rsidP="00EE40F1">
      <w:pPr>
        <w:spacing w:after="120"/>
        <w:ind w:left="284"/>
        <w:jc w:val="both"/>
        <w:rPr>
          <w:rFonts w:ascii="Arial" w:hAnsi="Arial" w:cs="Arial"/>
          <w:lang w:eastAsia="zh-CN"/>
        </w:rPr>
      </w:pPr>
      <w:r>
        <w:rPr>
          <w:rFonts w:ascii="Arial" w:hAnsi="Arial" w:cs="Arial"/>
          <w:lang w:eastAsia="zh-CN"/>
        </w:rPr>
        <w:t>In Rel-17, power efficient resource allocation schemes based on UE performing PSCCH</w:t>
      </w:r>
      <w:r w:rsidR="00326643">
        <w:rPr>
          <w:rFonts w:ascii="Arial" w:hAnsi="Arial" w:cs="Arial"/>
          <w:lang w:eastAsia="zh-CN"/>
        </w:rPr>
        <w:t xml:space="preserve"> (SCI)</w:t>
      </w:r>
      <w:r>
        <w:rPr>
          <w:rFonts w:ascii="Arial" w:hAnsi="Arial" w:cs="Arial"/>
          <w:lang w:eastAsia="zh-CN"/>
        </w:rPr>
        <w:t xml:space="preserve"> decoding and SL-RSRP measurement in </w:t>
      </w:r>
      <w:r w:rsidR="00EA3AE9">
        <w:rPr>
          <w:rFonts w:ascii="Arial" w:hAnsi="Arial" w:cs="Arial"/>
          <w:lang w:eastAsia="zh-CN"/>
        </w:rPr>
        <w:t xml:space="preserve">only </w:t>
      </w:r>
      <w:r>
        <w:rPr>
          <w:rFonts w:ascii="Arial" w:hAnsi="Arial" w:cs="Arial"/>
          <w:lang w:eastAsia="zh-CN"/>
        </w:rPr>
        <w:t xml:space="preserve">subsets of sidelink slots </w:t>
      </w:r>
      <w:r w:rsidR="00326643">
        <w:rPr>
          <w:rFonts w:ascii="Arial" w:hAnsi="Arial" w:cs="Arial"/>
          <w:lang w:eastAsia="zh-CN"/>
        </w:rPr>
        <w:t xml:space="preserve">(a.k.a. partial sensing) was introduced </w:t>
      </w:r>
      <w:r>
        <w:rPr>
          <w:rFonts w:ascii="Arial" w:hAnsi="Arial" w:cs="Arial"/>
          <w:lang w:eastAsia="zh-CN"/>
        </w:rPr>
        <w:t>to avoid collision</w:t>
      </w:r>
      <w:r w:rsidR="00C92DBF">
        <w:rPr>
          <w:rFonts w:ascii="Arial" w:hAnsi="Arial" w:cs="Arial"/>
          <w:lang w:eastAsia="zh-CN"/>
        </w:rPr>
        <w:t>s</w:t>
      </w:r>
      <w:r>
        <w:rPr>
          <w:rFonts w:ascii="Arial" w:hAnsi="Arial" w:cs="Arial"/>
          <w:lang w:eastAsia="zh-CN"/>
        </w:rPr>
        <w:t xml:space="preserve"> with </w:t>
      </w:r>
      <w:r w:rsidR="00C92DBF">
        <w:rPr>
          <w:rFonts w:ascii="Arial" w:hAnsi="Arial" w:cs="Arial"/>
          <w:lang w:eastAsia="zh-CN"/>
        </w:rPr>
        <w:t>periodic and aperiodic transmissions</w:t>
      </w:r>
      <w:r>
        <w:rPr>
          <w:rFonts w:ascii="Arial" w:hAnsi="Arial" w:cs="Arial"/>
          <w:lang w:eastAsia="zh-CN"/>
        </w:rPr>
        <w:t xml:space="preserve"> from other sidelink UEs</w:t>
      </w:r>
      <w:r w:rsidR="00326643">
        <w:rPr>
          <w:rFonts w:ascii="Arial" w:hAnsi="Arial" w:cs="Arial"/>
          <w:lang w:eastAsia="zh-CN"/>
        </w:rPr>
        <w:t xml:space="preserve"> in the same resource pool. Similar to </w:t>
      </w:r>
      <w:r w:rsidR="00EA3AE9">
        <w:rPr>
          <w:rFonts w:ascii="Arial" w:hAnsi="Arial" w:cs="Arial"/>
          <w:lang w:eastAsia="zh-CN"/>
        </w:rPr>
        <w:t xml:space="preserve">the </w:t>
      </w:r>
      <w:r w:rsidR="00326643">
        <w:rPr>
          <w:rFonts w:ascii="Arial" w:hAnsi="Arial" w:cs="Arial"/>
          <w:lang w:eastAsia="zh-CN"/>
        </w:rPr>
        <w:t xml:space="preserve">Rel-16 Mode 2 RA scheme, </w:t>
      </w:r>
      <w:r w:rsidR="004C5637">
        <w:rPr>
          <w:rFonts w:ascii="Arial" w:hAnsi="Arial" w:cs="Arial"/>
          <w:lang w:eastAsia="zh-CN"/>
        </w:rPr>
        <w:t>this partial sensing mechanism (intended to be used by battery/power limited UEs) can effectively mitigate transmission conflicts with other SL UEs by monitoring the usage/reservation status of the radio channel resources</w:t>
      </w:r>
      <w:r w:rsidR="000934E7">
        <w:rPr>
          <w:rFonts w:ascii="Arial" w:hAnsi="Arial" w:cs="Arial"/>
          <w:lang w:eastAsia="zh-CN"/>
        </w:rPr>
        <w:t xml:space="preserve"> </w:t>
      </w:r>
      <w:r w:rsidR="00EA3AE9">
        <w:rPr>
          <w:rFonts w:ascii="Arial" w:hAnsi="Arial" w:cs="Arial"/>
          <w:lang w:eastAsia="zh-CN"/>
        </w:rPr>
        <w:t xml:space="preserve">within a set of candidate slots </w:t>
      </w:r>
      <w:r w:rsidR="000934E7">
        <w:rPr>
          <w:rFonts w:ascii="Arial" w:hAnsi="Arial" w:cs="Arial"/>
          <w:lang w:eastAsia="zh-CN"/>
        </w:rPr>
        <w:t>and selecting available ones that have not been reserved</w:t>
      </w:r>
      <w:r w:rsidR="004C5637">
        <w:rPr>
          <w:rFonts w:ascii="Arial" w:hAnsi="Arial" w:cs="Arial"/>
          <w:lang w:eastAsia="zh-CN"/>
        </w:rPr>
        <w:t>.</w:t>
      </w:r>
    </w:p>
    <w:p w14:paraId="39068444" w14:textId="77777777" w:rsidR="000934E7" w:rsidRPr="000A299E" w:rsidRDefault="000934E7" w:rsidP="00EE40F1">
      <w:pPr>
        <w:spacing w:after="120"/>
        <w:ind w:left="284"/>
        <w:jc w:val="both"/>
        <w:rPr>
          <w:rFonts w:ascii="Arial" w:hAnsi="Arial" w:cs="Arial"/>
          <w:lang w:eastAsia="zh-CN"/>
        </w:rPr>
      </w:pPr>
      <w:r>
        <w:rPr>
          <w:rFonts w:ascii="Arial" w:hAnsi="Arial" w:cs="Arial"/>
          <w:lang w:eastAsia="zh-CN"/>
        </w:rPr>
        <w:t xml:space="preserve">For NR sidelink operation in unlicensed channels, similar to the Mode 1 and Mode 2 RA schemes, the same partial sensing and resource selection operation can be adopted </w:t>
      </w:r>
      <w:r w:rsidR="001A4D14">
        <w:rPr>
          <w:rFonts w:ascii="Arial" w:hAnsi="Arial" w:cs="Arial"/>
          <w:lang w:eastAsia="zh-CN"/>
        </w:rPr>
        <w:t>by battery/power limited UEs to avoid intra-RAT conflicts in the same resource pool and combine th</w:t>
      </w:r>
      <w:r w:rsidR="00EA3AE9">
        <w:rPr>
          <w:rFonts w:ascii="Arial" w:hAnsi="Arial" w:cs="Arial"/>
          <w:lang w:eastAsia="zh-CN"/>
        </w:rPr>
        <w:t>is</w:t>
      </w:r>
      <w:r w:rsidR="001A4D14">
        <w:rPr>
          <w:rFonts w:ascii="Arial" w:hAnsi="Arial" w:cs="Arial"/>
          <w:lang w:eastAsia="zh-CN"/>
        </w:rPr>
        <w:t xml:space="preserve"> operation with LBT just before the SL transmission </w:t>
      </w:r>
      <w:r w:rsidR="001A4D14" w:rsidRPr="000A299E">
        <w:rPr>
          <w:rFonts w:ascii="Arial" w:hAnsi="Arial" w:cs="Arial"/>
          <w:lang w:eastAsia="zh-CN"/>
        </w:rPr>
        <w:t>to avoid inter-RAT collision (e.g., with LTE-LAA, NR-U and Wi</w:t>
      </w:r>
      <w:r w:rsidR="0038360B" w:rsidRPr="000A299E">
        <w:rPr>
          <w:rFonts w:ascii="Arial" w:hAnsi="Arial" w:cs="Arial"/>
          <w:lang w:eastAsia="zh-CN"/>
        </w:rPr>
        <w:t>-</w:t>
      </w:r>
      <w:r w:rsidR="001A4D14" w:rsidRPr="000A299E">
        <w:rPr>
          <w:rFonts w:ascii="Arial" w:hAnsi="Arial" w:cs="Arial"/>
          <w:lang w:eastAsia="zh-CN"/>
        </w:rPr>
        <w:t>Fi signals).</w:t>
      </w:r>
    </w:p>
    <w:p w14:paraId="4A0CF4F3" w14:textId="7A68AE79" w:rsidR="00AA1679" w:rsidRPr="000A299E" w:rsidRDefault="00190333" w:rsidP="00DE05E4">
      <w:pPr>
        <w:spacing w:after="240"/>
        <w:ind w:left="284"/>
        <w:jc w:val="both"/>
        <w:rPr>
          <w:rFonts w:ascii="Arial" w:hAnsi="Arial" w:cs="Arial"/>
          <w:lang w:eastAsia="zh-CN"/>
        </w:rPr>
      </w:pPr>
      <w:bookmarkStart w:id="19" w:name="_Hlk111025799"/>
      <w:r w:rsidRPr="000A299E">
        <w:rPr>
          <w:rFonts w:ascii="Arial" w:hAnsi="Arial" w:cs="Arial"/>
          <w:b/>
          <w:i/>
          <w:iCs/>
          <w:szCs w:val="20"/>
        </w:rPr>
        <w:t xml:space="preserve">Observation </w:t>
      </w:r>
      <w:r w:rsidR="00C033BD" w:rsidRPr="000A299E">
        <w:rPr>
          <w:rFonts w:ascii="Arial" w:hAnsi="Arial" w:cs="Arial"/>
          <w:b/>
          <w:i/>
          <w:iCs/>
          <w:szCs w:val="20"/>
        </w:rPr>
        <w:t>16</w:t>
      </w:r>
      <w:r w:rsidR="00AA1679" w:rsidRPr="000A299E">
        <w:rPr>
          <w:rFonts w:ascii="Arial" w:hAnsi="Arial" w:cs="Arial"/>
          <w:b/>
          <w:bCs/>
          <w:i/>
          <w:iCs/>
        </w:rPr>
        <w:t xml:space="preserve">: Similar to the Rel-16 Mode 2 full sensing and reservation RA, the partial sensing RA mechanism introduced in Rel-17 for battery/power limited UEs can be also used together with LBT schemes to gain access to the unlicensed channel just before the actual SL transmission. </w:t>
      </w:r>
      <w:r w:rsidR="00EC4D5E" w:rsidRPr="000A299E">
        <w:rPr>
          <w:rFonts w:ascii="Arial" w:hAnsi="Arial" w:cs="Arial"/>
          <w:b/>
          <w:bCs/>
          <w:i/>
          <w:iCs/>
        </w:rPr>
        <w:t xml:space="preserve">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w:t>
      </w:r>
      <w:r w:rsidR="008D016D" w:rsidRPr="000A299E">
        <w:rPr>
          <w:rFonts w:ascii="Arial" w:hAnsi="Arial" w:cs="Arial"/>
          <w:b/>
          <w:bCs/>
          <w:i/>
          <w:iCs/>
        </w:rPr>
        <w:t>operation</w:t>
      </w:r>
      <w:r w:rsidR="00EC4D5E" w:rsidRPr="000A299E">
        <w:rPr>
          <w:rFonts w:ascii="Arial" w:hAnsi="Arial" w:cs="Arial"/>
          <w:b/>
          <w:bCs/>
          <w:i/>
          <w:iCs/>
        </w:rPr>
        <w:t xml:space="preserve"> itself would </w:t>
      </w:r>
      <w:r w:rsidR="008D016D" w:rsidRPr="000A299E">
        <w:rPr>
          <w:rFonts w:ascii="Arial" w:hAnsi="Arial" w:cs="Arial"/>
          <w:b/>
          <w:bCs/>
          <w:i/>
          <w:iCs/>
        </w:rPr>
        <w:t>still work with the LBT schemes.</w:t>
      </w:r>
    </w:p>
    <w:bookmarkEnd w:id="19"/>
    <w:p w14:paraId="6E1DFCB8" w14:textId="2E8BF822" w:rsidR="00DF29CA" w:rsidRPr="000A299E" w:rsidRDefault="008D016D" w:rsidP="00EE40F1">
      <w:pPr>
        <w:spacing w:after="120"/>
        <w:ind w:left="284"/>
        <w:jc w:val="both"/>
        <w:rPr>
          <w:rFonts w:ascii="Arial" w:hAnsi="Arial" w:cs="Arial"/>
          <w:lang w:eastAsia="zh-CN"/>
        </w:rPr>
      </w:pPr>
      <w:r w:rsidRPr="000A299E">
        <w:rPr>
          <w:rFonts w:ascii="Arial" w:hAnsi="Arial" w:cs="Arial"/>
          <w:lang w:eastAsia="zh-CN"/>
        </w:rPr>
        <w:t xml:space="preserve">On the other hand, if a SL transmitter UE performs random resource selection without any receiver / channel sensing capability/hardware such that it is </w:t>
      </w:r>
      <w:r w:rsidR="00CA2282" w:rsidRPr="000A299E">
        <w:rPr>
          <w:rFonts w:ascii="Arial" w:hAnsi="Arial" w:cs="Arial"/>
          <w:lang w:eastAsia="zh-CN"/>
        </w:rPr>
        <w:t xml:space="preserve">also </w:t>
      </w:r>
      <w:r w:rsidRPr="000A299E">
        <w:rPr>
          <w:rFonts w:ascii="Arial" w:hAnsi="Arial" w:cs="Arial"/>
          <w:lang w:eastAsia="zh-CN"/>
        </w:rPr>
        <w:t xml:space="preserve">not possible to perform LBT before a SL transmission, this type of UE should not be allowed to operate/transmit in an unlicensed spectrum. However, if a SL transmitter UE is capable of performing LBT in an unlicensed channel, the UE should still be allowed to perform random selection of SL resources </w:t>
      </w:r>
      <w:r w:rsidR="001904E7" w:rsidRPr="000A299E">
        <w:rPr>
          <w:rFonts w:ascii="Arial" w:hAnsi="Arial" w:cs="Arial"/>
          <w:lang w:eastAsia="zh-CN"/>
        </w:rPr>
        <w:t xml:space="preserve">(e.g., due to short PDB or the minimum </w:t>
      </w:r>
      <w:r w:rsidR="001904E7" w:rsidRPr="000A299E">
        <w:rPr>
          <w:rFonts w:ascii="Arial" w:hAnsi="Arial" w:cs="Arial"/>
          <w:i/>
          <w:iCs/>
          <w:lang w:eastAsia="zh-CN"/>
        </w:rPr>
        <w:t>M</w:t>
      </w:r>
      <w:r w:rsidR="001904E7" w:rsidRPr="000A299E">
        <w:rPr>
          <w:rFonts w:ascii="Arial" w:hAnsi="Arial" w:cs="Arial"/>
          <w:lang w:eastAsia="zh-CN"/>
        </w:rPr>
        <w:t xml:space="preserve"> monitoring slots for CPS cannot be guaranteed) as long as LBT is performed just before the SL transmission to ensure the unlicensed channel is clear.</w:t>
      </w:r>
    </w:p>
    <w:p w14:paraId="0F751502" w14:textId="052BEE9F" w:rsidR="001904E7" w:rsidRPr="00EC2514" w:rsidRDefault="00EE40F1" w:rsidP="00DE05E4">
      <w:pPr>
        <w:spacing w:after="240"/>
        <w:ind w:left="284"/>
        <w:jc w:val="both"/>
        <w:rPr>
          <w:rFonts w:ascii="Arial" w:hAnsi="Arial" w:cs="Arial"/>
          <w:lang w:eastAsia="zh-CN"/>
        </w:rPr>
      </w:pPr>
      <w:bookmarkStart w:id="20" w:name="_Hlk111025805"/>
      <w:r w:rsidRPr="000A299E">
        <w:rPr>
          <w:rFonts w:ascii="Arial" w:hAnsi="Arial" w:cs="Arial"/>
          <w:b/>
          <w:i/>
          <w:iCs/>
          <w:szCs w:val="20"/>
        </w:rPr>
        <w:t xml:space="preserve">Observation </w:t>
      </w:r>
      <w:r w:rsidR="00C033BD" w:rsidRPr="000A299E">
        <w:rPr>
          <w:rFonts w:ascii="Arial" w:hAnsi="Arial" w:cs="Arial"/>
          <w:b/>
          <w:i/>
          <w:iCs/>
          <w:szCs w:val="20"/>
        </w:rPr>
        <w:t>17</w:t>
      </w:r>
      <w:r w:rsidR="001904E7" w:rsidRPr="000A299E">
        <w:rPr>
          <w:rFonts w:ascii="Arial" w:hAnsi="Arial" w:cs="Arial"/>
          <w:b/>
          <w:bCs/>
          <w:i/>
          <w:iCs/>
        </w:rPr>
        <w:t xml:space="preserve">: If a SL transmitter UE is capable of performing LBT in an unlicensed channel, the UE </w:t>
      </w:r>
      <w:r w:rsidR="001904E7" w:rsidRPr="000A299E">
        <w:rPr>
          <w:rFonts w:ascii="Arial" w:hAnsi="Arial" w:cs="Arial"/>
          <w:b/>
          <w:bCs/>
          <w:i/>
          <w:iCs/>
          <w:color w:val="000000"/>
        </w:rPr>
        <w:t>should still be allowed to perform random selection of SL resources as long as LBT is performed</w:t>
      </w:r>
      <w:r w:rsidR="001904E7" w:rsidRPr="00A2575C">
        <w:rPr>
          <w:rFonts w:ascii="Arial" w:hAnsi="Arial" w:cs="Arial"/>
          <w:b/>
          <w:bCs/>
          <w:i/>
          <w:iCs/>
          <w:color w:val="000000"/>
        </w:rPr>
        <w:t xml:space="preserve"> just before the SL transmission to ensure the unlicensed channel is clear.</w:t>
      </w:r>
    </w:p>
    <w:bookmarkEnd w:id="20"/>
    <w:p w14:paraId="19B3B270" w14:textId="77777777" w:rsidR="00D44086" w:rsidRPr="00B466B6" w:rsidRDefault="00726B10" w:rsidP="00726B10">
      <w:pPr>
        <w:pStyle w:val="Heading3"/>
      </w:pPr>
      <w:r>
        <w:t xml:space="preserve">2.3.4 </w:t>
      </w:r>
      <w:r w:rsidR="00D44086" w:rsidRPr="00B466B6">
        <w:t>Inter-UE coordination</w:t>
      </w:r>
    </w:p>
    <w:p w14:paraId="1DD13BD2" w14:textId="77777777" w:rsidR="006C357A" w:rsidRDefault="006C3AA0" w:rsidP="00EE40F1">
      <w:pPr>
        <w:spacing w:after="120"/>
        <w:ind w:left="284"/>
        <w:jc w:val="both"/>
        <w:rPr>
          <w:rFonts w:ascii="Arial" w:hAnsi="Arial" w:cs="Arial"/>
          <w:bCs/>
          <w:lang w:eastAsia="zh-CN"/>
        </w:rPr>
      </w:pPr>
      <w:r>
        <w:rPr>
          <w:rFonts w:ascii="Arial" w:hAnsi="Arial" w:cs="Arial"/>
          <w:bCs/>
          <w:lang w:eastAsia="zh-CN"/>
        </w:rPr>
        <w:t xml:space="preserve">The </w:t>
      </w:r>
      <w:r w:rsidR="0034154E">
        <w:rPr>
          <w:rFonts w:ascii="Arial" w:hAnsi="Arial" w:cs="Arial"/>
          <w:bCs/>
          <w:lang w:eastAsia="zh-CN"/>
        </w:rPr>
        <w:t xml:space="preserve">main </w:t>
      </w:r>
      <w:r>
        <w:rPr>
          <w:rFonts w:ascii="Arial" w:hAnsi="Arial" w:cs="Arial"/>
          <w:bCs/>
          <w:lang w:eastAsia="zh-CN"/>
        </w:rPr>
        <w:t xml:space="preserve">purpose </w:t>
      </w:r>
      <w:r w:rsidR="0034154E">
        <w:rPr>
          <w:rFonts w:ascii="Arial" w:hAnsi="Arial" w:cs="Arial"/>
          <w:bCs/>
          <w:lang w:eastAsia="zh-CN"/>
        </w:rPr>
        <w:t xml:space="preserve">of the inter-UE coordination </w:t>
      </w:r>
      <w:r w:rsidR="009F64E2">
        <w:rPr>
          <w:rFonts w:ascii="Arial" w:hAnsi="Arial" w:cs="Arial"/>
          <w:bCs/>
          <w:lang w:eastAsia="zh-CN"/>
        </w:rPr>
        <w:t xml:space="preserve">(IUC) </w:t>
      </w:r>
      <w:r w:rsidR="0034154E">
        <w:rPr>
          <w:rFonts w:ascii="Arial" w:hAnsi="Arial" w:cs="Arial"/>
          <w:bCs/>
          <w:lang w:eastAsia="zh-CN"/>
        </w:rPr>
        <w:t xml:space="preserve">schemes introduced in Rel-17 is to improve the reliability of SL transmission </w:t>
      </w:r>
      <w:r w:rsidR="00701AD6">
        <w:rPr>
          <w:rFonts w:ascii="Arial" w:hAnsi="Arial" w:cs="Arial"/>
          <w:bCs/>
          <w:lang w:eastAsia="zh-CN"/>
        </w:rPr>
        <w:t xml:space="preserve">(hence the </w:t>
      </w:r>
      <w:r w:rsidR="0034154E">
        <w:rPr>
          <w:rFonts w:ascii="Arial" w:hAnsi="Arial" w:cs="Arial"/>
          <w:bCs/>
          <w:lang w:eastAsia="zh-CN"/>
        </w:rPr>
        <w:t>communication</w:t>
      </w:r>
      <w:r w:rsidR="00701AD6">
        <w:rPr>
          <w:rFonts w:ascii="Arial" w:hAnsi="Arial" w:cs="Arial"/>
          <w:bCs/>
          <w:lang w:eastAsia="zh-CN"/>
        </w:rPr>
        <w:t>)</w:t>
      </w:r>
      <w:r w:rsidR="0034154E">
        <w:rPr>
          <w:rFonts w:ascii="Arial" w:hAnsi="Arial" w:cs="Arial"/>
          <w:bCs/>
          <w:lang w:eastAsia="zh-CN"/>
        </w:rPr>
        <w:t xml:space="preserve"> by i</w:t>
      </w:r>
      <w:r w:rsidR="00701AD6">
        <w:rPr>
          <w:rFonts w:ascii="Arial" w:hAnsi="Arial" w:cs="Arial"/>
          <w:bCs/>
          <w:lang w:eastAsia="zh-CN"/>
        </w:rPr>
        <w:t>ndicating</w:t>
      </w:r>
      <w:r w:rsidR="0034154E">
        <w:rPr>
          <w:rFonts w:ascii="Arial" w:hAnsi="Arial" w:cs="Arial"/>
          <w:bCs/>
          <w:lang w:eastAsia="zh-CN"/>
        </w:rPr>
        <w:t xml:space="preserve"> </w:t>
      </w:r>
      <w:r w:rsidR="00701AD6">
        <w:rPr>
          <w:rFonts w:ascii="Arial" w:hAnsi="Arial" w:cs="Arial"/>
          <w:bCs/>
          <w:lang w:eastAsia="zh-CN"/>
        </w:rPr>
        <w:t xml:space="preserve">a set of </w:t>
      </w:r>
      <w:r w:rsidR="0034154E">
        <w:rPr>
          <w:rFonts w:ascii="Arial" w:hAnsi="Arial" w:cs="Arial"/>
          <w:bCs/>
          <w:lang w:eastAsia="zh-CN"/>
        </w:rPr>
        <w:t>preferred</w:t>
      </w:r>
      <w:r w:rsidR="00701AD6">
        <w:rPr>
          <w:rFonts w:ascii="Arial" w:hAnsi="Arial" w:cs="Arial"/>
          <w:bCs/>
          <w:lang w:eastAsia="zh-CN"/>
        </w:rPr>
        <w:t>,</w:t>
      </w:r>
      <w:r w:rsidR="007B1D3D">
        <w:rPr>
          <w:rFonts w:ascii="Arial" w:hAnsi="Arial" w:cs="Arial"/>
          <w:bCs/>
          <w:lang w:eastAsia="zh-CN"/>
        </w:rPr>
        <w:t xml:space="preserve"> </w:t>
      </w:r>
      <w:r w:rsidR="0034154E">
        <w:rPr>
          <w:rFonts w:ascii="Arial" w:hAnsi="Arial" w:cs="Arial"/>
          <w:bCs/>
          <w:lang w:eastAsia="zh-CN"/>
        </w:rPr>
        <w:t xml:space="preserve">non-preferred channel resources </w:t>
      </w:r>
      <w:r w:rsidR="00701AD6">
        <w:rPr>
          <w:rFonts w:ascii="Arial" w:hAnsi="Arial" w:cs="Arial"/>
          <w:bCs/>
          <w:lang w:eastAsia="zh-CN"/>
        </w:rPr>
        <w:t>or a future collision to another</w:t>
      </w:r>
      <w:r w:rsidR="007B1D3D">
        <w:rPr>
          <w:rFonts w:ascii="Arial" w:hAnsi="Arial" w:cs="Arial"/>
          <w:bCs/>
          <w:lang w:eastAsia="zh-CN"/>
        </w:rPr>
        <w:t xml:space="preserve"> NR sidelink UE</w:t>
      </w:r>
      <w:r w:rsidR="00701AD6">
        <w:rPr>
          <w:rFonts w:ascii="Arial" w:hAnsi="Arial" w:cs="Arial"/>
          <w:bCs/>
          <w:lang w:eastAsia="zh-CN"/>
        </w:rPr>
        <w:t xml:space="preserve"> to avoid collision/conflict</w:t>
      </w:r>
      <w:r w:rsidR="0034154E">
        <w:rPr>
          <w:rFonts w:ascii="Arial" w:hAnsi="Arial" w:cs="Arial"/>
          <w:bCs/>
          <w:lang w:eastAsia="zh-CN"/>
        </w:rPr>
        <w:t xml:space="preserve">. </w:t>
      </w:r>
      <w:r w:rsidR="007B1D3D">
        <w:rPr>
          <w:rFonts w:ascii="Arial" w:hAnsi="Arial" w:cs="Arial"/>
          <w:bCs/>
          <w:lang w:eastAsia="zh-CN"/>
        </w:rPr>
        <w:t xml:space="preserve">Due to the hidden node </w:t>
      </w:r>
      <w:r w:rsidR="007B1D3D">
        <w:rPr>
          <w:rFonts w:ascii="Arial" w:hAnsi="Arial" w:cs="Arial"/>
          <w:bCs/>
          <w:lang w:eastAsia="zh-CN"/>
        </w:rPr>
        <w:lastRenderedPageBreak/>
        <w:t xml:space="preserve">issue and/or the half-duplex problem, a sidelink UE-A </w:t>
      </w:r>
      <w:r w:rsidR="006C357A">
        <w:rPr>
          <w:rFonts w:ascii="Arial" w:hAnsi="Arial" w:cs="Arial"/>
          <w:bCs/>
          <w:lang w:eastAsia="zh-CN"/>
        </w:rPr>
        <w:t xml:space="preserve">may be explicitly or implicitly (based on a condition) triggered to inform UE-B which SL resources in the future are safe or not safe to use as they may collide with another UE’s SL transmission. </w:t>
      </w:r>
      <w:r w:rsidR="009F64E2">
        <w:rPr>
          <w:rFonts w:ascii="Arial" w:hAnsi="Arial" w:cs="Arial"/>
          <w:bCs/>
          <w:lang w:eastAsia="zh-CN"/>
        </w:rPr>
        <w:t xml:space="preserve">But since these IUC indications are carried in either PSCCH/PSSCH or PSFCH, similar to the previous discussions, as long as the sidelink UE performs LBT before the actual SL PHY channel transmission on an unlicensed channel, the IUC schemes specified in Rel-17 would still be applicable and useful in SL-U to </w:t>
      </w:r>
      <w:r w:rsidR="00D33620">
        <w:rPr>
          <w:rFonts w:ascii="Arial" w:hAnsi="Arial" w:cs="Arial"/>
          <w:bCs/>
          <w:lang w:eastAsia="zh-CN"/>
        </w:rPr>
        <w:t>ensure</w:t>
      </w:r>
      <w:r w:rsidR="009F64E2">
        <w:rPr>
          <w:rFonts w:ascii="Arial" w:hAnsi="Arial" w:cs="Arial"/>
          <w:bCs/>
          <w:lang w:eastAsia="zh-CN"/>
        </w:rPr>
        <w:t xml:space="preserve"> </w:t>
      </w:r>
      <w:r w:rsidR="00D33620">
        <w:rPr>
          <w:rFonts w:ascii="Arial" w:hAnsi="Arial" w:cs="Arial"/>
          <w:bCs/>
          <w:lang w:eastAsia="zh-CN"/>
        </w:rPr>
        <w:t>high transmission/communication reliability (by reducing intra-RAT collisions)</w:t>
      </w:r>
      <w:r w:rsidR="009F64E2">
        <w:rPr>
          <w:rFonts w:ascii="Arial" w:hAnsi="Arial" w:cs="Arial"/>
          <w:bCs/>
          <w:lang w:eastAsia="zh-CN"/>
        </w:rPr>
        <w:t>.</w:t>
      </w:r>
    </w:p>
    <w:p w14:paraId="710C1040" w14:textId="6C523C9C" w:rsidR="0007777B" w:rsidRPr="000A299E" w:rsidRDefault="00942A60" w:rsidP="0007777B">
      <w:pPr>
        <w:pStyle w:val="BodyText"/>
        <w:rPr>
          <w:rFonts w:eastAsiaTheme="minorEastAsia"/>
          <w:lang w:eastAsia="zh-CN"/>
        </w:rPr>
      </w:pPr>
      <w:bookmarkStart w:id="21" w:name="_Hlk111025810"/>
      <w:r w:rsidRPr="000A299E">
        <w:rPr>
          <w:rFonts w:ascii="Arial" w:hAnsi="Arial" w:cs="Arial"/>
          <w:b/>
          <w:i/>
          <w:iCs/>
          <w:szCs w:val="20"/>
        </w:rPr>
        <w:t xml:space="preserve">Observation </w:t>
      </w:r>
      <w:r w:rsidR="00C033BD" w:rsidRPr="000A299E">
        <w:rPr>
          <w:rFonts w:ascii="Arial" w:hAnsi="Arial" w:cs="Arial"/>
          <w:b/>
          <w:i/>
          <w:iCs/>
          <w:szCs w:val="20"/>
        </w:rPr>
        <w:t>18</w:t>
      </w:r>
      <w:r w:rsidR="007B1D3D" w:rsidRPr="000A299E">
        <w:rPr>
          <w:rFonts w:ascii="Arial" w:hAnsi="Arial" w:cs="Arial"/>
          <w:b/>
          <w:i/>
          <w:iCs/>
          <w:szCs w:val="20"/>
        </w:rPr>
        <w:t xml:space="preserve">: It is beneficial and feasible to </w:t>
      </w:r>
      <w:r w:rsidR="00AB4322" w:rsidRPr="000A299E">
        <w:rPr>
          <w:rFonts w:ascii="Arial" w:hAnsi="Arial" w:cs="Arial"/>
          <w:b/>
          <w:i/>
          <w:iCs/>
          <w:szCs w:val="20"/>
        </w:rPr>
        <w:t xml:space="preserve">continue </w:t>
      </w:r>
      <w:r w:rsidR="007B1D3D" w:rsidRPr="000A299E">
        <w:rPr>
          <w:rFonts w:ascii="Arial" w:hAnsi="Arial" w:cs="Arial"/>
          <w:b/>
          <w:i/>
          <w:iCs/>
          <w:szCs w:val="20"/>
        </w:rPr>
        <w:t>support</w:t>
      </w:r>
      <w:r w:rsidR="00AB4322" w:rsidRPr="000A299E">
        <w:rPr>
          <w:rFonts w:ascii="Arial" w:hAnsi="Arial" w:cs="Arial"/>
          <w:b/>
          <w:i/>
          <w:iCs/>
          <w:szCs w:val="20"/>
        </w:rPr>
        <w:t>ing</w:t>
      </w:r>
      <w:r w:rsidR="007B1D3D" w:rsidRPr="000A299E">
        <w:rPr>
          <w:rFonts w:ascii="Arial" w:hAnsi="Arial" w:cs="Arial"/>
          <w:b/>
          <w:i/>
          <w:iCs/>
          <w:szCs w:val="20"/>
        </w:rPr>
        <w:t xml:space="preserve"> </w:t>
      </w:r>
      <w:r w:rsidR="00AB4322" w:rsidRPr="000A299E">
        <w:rPr>
          <w:rFonts w:ascii="Arial" w:hAnsi="Arial" w:cs="Arial"/>
          <w:b/>
          <w:i/>
          <w:iCs/>
          <w:szCs w:val="20"/>
        </w:rPr>
        <w:t xml:space="preserve">the R17 inter-UE coordination </w:t>
      </w:r>
      <w:r w:rsidR="00AB4322" w:rsidRPr="00A2575C">
        <w:rPr>
          <w:rFonts w:ascii="Arial" w:hAnsi="Arial" w:cs="Arial"/>
          <w:b/>
          <w:i/>
          <w:iCs/>
          <w:color w:val="000000"/>
          <w:szCs w:val="20"/>
        </w:rPr>
        <w:t xml:space="preserve">schemes for NR sidelink operation also in unlicensed spectrum to ensure high reliability of SL transmissions by </w:t>
      </w:r>
      <w:r w:rsidR="00E623A4" w:rsidRPr="00A2575C">
        <w:rPr>
          <w:rFonts w:ascii="Arial" w:hAnsi="Arial" w:cs="Arial"/>
          <w:b/>
          <w:i/>
          <w:iCs/>
          <w:color w:val="000000"/>
          <w:szCs w:val="20"/>
        </w:rPr>
        <w:t>indicating preferred/non-preferred resources or potential collision to another UE for avoiding collisions</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w:t>
      </w:r>
      <w:r w:rsidR="00807E85" w:rsidRPr="00A2575C">
        <w:rPr>
          <w:rFonts w:ascii="Arial" w:hAnsi="Arial" w:cs="Arial"/>
          <w:b/>
          <w:i/>
          <w:iCs/>
          <w:color w:val="000000"/>
          <w:szCs w:val="20"/>
        </w:rPr>
        <w:t xml:space="preserve"> </w:t>
      </w:r>
      <w:r w:rsidR="00E623A4" w:rsidRPr="00A2575C">
        <w:rPr>
          <w:rFonts w:ascii="Arial" w:hAnsi="Arial" w:cs="Arial"/>
          <w:b/>
          <w:i/>
          <w:iCs/>
          <w:color w:val="000000"/>
          <w:szCs w:val="20"/>
        </w:rPr>
        <w:t>interference, as long as the UE adheres to the channel access rule (i.e., LBT) before sending the IUC information on the licensed channel.</w:t>
      </w:r>
      <w:bookmarkEnd w:id="21"/>
    </w:p>
    <w:p w14:paraId="76D8552B" w14:textId="77777777" w:rsidR="0007777B" w:rsidRPr="000A299E" w:rsidRDefault="0007777B" w:rsidP="0007777B">
      <w:pPr>
        <w:pStyle w:val="Heading2"/>
        <w:rPr>
          <w:rFonts w:eastAsia="SimSun"/>
          <w:iCs w:val="0"/>
        </w:rPr>
      </w:pPr>
      <w:r w:rsidRPr="000A299E">
        <w:t>2.4 Multi-Consecutive Slots transmission (MCSt)</w:t>
      </w:r>
    </w:p>
    <w:p w14:paraId="64483E71" w14:textId="2AF39ABA" w:rsidR="0007777B" w:rsidRPr="000A299E" w:rsidRDefault="0007777B" w:rsidP="0007777B">
      <w:pPr>
        <w:spacing w:after="120"/>
        <w:ind w:left="284"/>
        <w:jc w:val="both"/>
        <w:rPr>
          <w:rFonts w:ascii="Arial" w:eastAsia="DengXian" w:hAnsi="Arial" w:cs="Arial"/>
          <w:bCs/>
          <w:szCs w:val="20"/>
          <w:lang w:val="en-GB" w:eastAsia="zh-CN"/>
        </w:rPr>
      </w:pPr>
      <w:r w:rsidRPr="000A299E">
        <w:rPr>
          <w:rFonts w:ascii="Arial" w:eastAsia="DengXian" w:hAnsi="Arial" w:cs="Arial"/>
          <w:bCs/>
          <w:szCs w:val="20"/>
          <w:lang w:val="en-GB" w:eastAsia="zh-CN"/>
        </w:rPr>
        <w:t>During the last meeting</w:t>
      </w:r>
      <w:r w:rsidR="00CA2282" w:rsidRPr="000A299E">
        <w:rPr>
          <w:rFonts w:ascii="Arial" w:eastAsia="DengXian" w:hAnsi="Arial" w:cs="Arial"/>
          <w:bCs/>
          <w:szCs w:val="20"/>
          <w:lang w:val="en-GB" w:eastAsia="zh-CN"/>
        </w:rPr>
        <w:t xml:space="preserve"> (RAN1#110)</w:t>
      </w:r>
      <w:r w:rsidRPr="000A299E">
        <w:rPr>
          <w:rFonts w:ascii="Arial" w:eastAsia="DengXian" w:hAnsi="Arial" w:cs="Arial"/>
          <w:bCs/>
          <w:szCs w:val="20"/>
          <w:lang w:val="en-GB" w:eastAsia="zh-CN"/>
        </w:rPr>
        <w:t>, the following agreement was achieved for multi-consecutive slots transmission: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6"/>
      </w:tblGrid>
      <w:tr w:rsidR="000A299E" w:rsidRPr="000A299E" w14:paraId="1CFA4DCC" w14:textId="77777777" w:rsidTr="00C32BBF">
        <w:tc>
          <w:tcPr>
            <w:tcW w:w="9996" w:type="dxa"/>
            <w:shd w:val="clear" w:color="auto" w:fill="auto"/>
          </w:tcPr>
          <w:p w14:paraId="42905D93" w14:textId="77777777" w:rsidR="0007777B" w:rsidRPr="000A299E" w:rsidRDefault="0007777B" w:rsidP="00CA2282">
            <w:pPr>
              <w:autoSpaceDE w:val="0"/>
              <w:autoSpaceDN w:val="0"/>
              <w:spacing w:before="60"/>
              <w:rPr>
                <w:rFonts w:eastAsia="DengXian"/>
                <w:bCs/>
                <w:szCs w:val="20"/>
                <w:lang w:val="en-GB" w:eastAsia="zh-CN"/>
              </w:rPr>
            </w:pPr>
            <w:r w:rsidRPr="000A299E">
              <w:rPr>
                <w:rFonts w:eastAsia="DengXian"/>
                <w:bCs/>
                <w:szCs w:val="20"/>
                <w:highlight w:val="green"/>
                <w:lang w:val="en-GB" w:eastAsia="zh-CN"/>
              </w:rPr>
              <w:t>Agreement</w:t>
            </w:r>
          </w:p>
          <w:p w14:paraId="3762B927" w14:textId="77777777" w:rsidR="0007777B" w:rsidRPr="000A299E" w:rsidRDefault="0007777B" w:rsidP="00C32BBF">
            <w:pPr>
              <w:pStyle w:val="ListParagraph"/>
              <w:ind w:firstLine="400"/>
              <w:jc w:val="both"/>
              <w:rPr>
                <w:rFonts w:ascii="Times New Roman" w:eastAsia="DengXian" w:hAnsi="Times New Roman" w:cs="Times New Roman"/>
                <w:bCs/>
                <w:sz w:val="20"/>
                <w:szCs w:val="20"/>
                <w:lang w:val="en-GB"/>
              </w:rPr>
            </w:pPr>
            <w:r w:rsidRPr="000A299E">
              <w:rPr>
                <w:rFonts w:ascii="Times New Roman" w:eastAsia="DengXian" w:hAnsi="Times New Roman" w:cs="Times New Roman"/>
                <w:bCs/>
                <w:sz w:val="20"/>
                <w:szCs w:val="20"/>
                <w:lang w:val="en-GB"/>
              </w:rPr>
              <w:t>Multi-consecutive slots transmission (MCSt) is supported for Mode 1 and Mode 2 resource allocation in SL-U.</w:t>
            </w:r>
          </w:p>
          <w:p w14:paraId="6165E475" w14:textId="77777777" w:rsidR="0007777B" w:rsidRPr="000A299E" w:rsidRDefault="0007777B" w:rsidP="00CA2282">
            <w:pPr>
              <w:pStyle w:val="ListParagraph"/>
              <w:numPr>
                <w:ilvl w:val="0"/>
                <w:numId w:val="23"/>
              </w:numPr>
              <w:autoSpaceDE w:val="0"/>
              <w:autoSpaceDN w:val="0"/>
              <w:spacing w:after="60"/>
              <w:ind w:left="879" w:firstLineChars="0" w:hanging="283"/>
              <w:jc w:val="both"/>
              <w:rPr>
                <w:rFonts w:ascii="Arial" w:eastAsia="DengXian" w:hAnsi="Arial" w:cs="Arial"/>
                <w:bCs/>
                <w:sz w:val="20"/>
                <w:szCs w:val="20"/>
                <w:lang w:val="en-GB"/>
              </w:rPr>
            </w:pPr>
            <w:r w:rsidRPr="000A299E">
              <w:rPr>
                <w:rFonts w:ascii="Times New Roman" w:eastAsia="DengXian" w:hAnsi="Times New Roman" w:cs="Times New Roman"/>
                <w:bCs/>
                <w:sz w:val="20"/>
                <w:szCs w:val="20"/>
                <w:lang w:val="en-GB"/>
              </w:rPr>
              <w:t>FFS details</w:t>
            </w:r>
          </w:p>
        </w:tc>
      </w:tr>
    </w:tbl>
    <w:p w14:paraId="49875729" w14:textId="29EC0EFB" w:rsidR="0007777B" w:rsidRPr="000A299E" w:rsidRDefault="0007777B" w:rsidP="00CA2282">
      <w:pPr>
        <w:spacing w:before="120" w:after="120"/>
        <w:ind w:left="284"/>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he main advantage of MCSt is to perform back-to-back transmissions such that the initiated/shared COT can be occupied and retained as long as possible and the technologies of other RAT</w:t>
      </w:r>
      <w:r w:rsidRPr="000A299E">
        <w:rPr>
          <w:rFonts w:ascii="Arial" w:eastAsia="DengXian" w:hAnsi="Arial" w:cs="Arial" w:hint="eastAsia"/>
          <w:bCs/>
          <w:szCs w:val="20"/>
          <w:lang w:val="en-GB" w:eastAsia="zh-CN"/>
        </w:rPr>
        <w:t>s</w:t>
      </w:r>
      <w:r w:rsidRPr="000A299E">
        <w:rPr>
          <w:rFonts w:ascii="Arial" w:eastAsia="DengXian" w:hAnsi="Arial" w:cs="Arial"/>
          <w:bCs/>
          <w:szCs w:val="20"/>
          <w:lang w:val="en-GB" w:eastAsia="zh-CN"/>
        </w:rPr>
        <w:t xml:space="preserve"> (e.g., Wi-Fi </w:t>
      </w:r>
      <w:r w:rsidR="00CA3356" w:rsidRPr="000A299E">
        <w:rPr>
          <w:rFonts w:ascii="Arial" w:eastAsia="DengXian" w:hAnsi="Arial" w:cs="Arial"/>
          <w:bCs/>
          <w:szCs w:val="20"/>
          <w:lang w:val="en-GB" w:eastAsia="zh-CN"/>
        </w:rPr>
        <w:t>u</w:t>
      </w:r>
      <w:r w:rsidRPr="000A299E">
        <w:rPr>
          <w:rFonts w:ascii="Arial" w:eastAsia="DengXian" w:hAnsi="Arial" w:cs="Arial"/>
          <w:bCs/>
          <w:szCs w:val="20"/>
          <w:lang w:val="en-GB" w:eastAsia="zh-CN"/>
        </w:rPr>
        <w:t>sers) cannot access the channel during the COT of SL transmissions</w:t>
      </w:r>
      <w:r w:rsidR="00C26C7B" w:rsidRPr="000A299E">
        <w:rPr>
          <w:rFonts w:ascii="Arial" w:eastAsia="DengXian" w:hAnsi="Arial" w:cs="Arial"/>
          <w:bCs/>
          <w:szCs w:val="20"/>
          <w:lang w:val="en-GB" w:eastAsia="zh-CN"/>
        </w:rPr>
        <w:t xml:space="preserve"> (to this end MCSt should occupy the GP symbol of each slot and should not include a slot with PSFCH symbols)</w:t>
      </w:r>
      <w:r w:rsidRPr="000A299E">
        <w:rPr>
          <w:rFonts w:ascii="Arial" w:eastAsia="DengXian" w:hAnsi="Arial" w:cs="Arial"/>
          <w:bCs/>
          <w:szCs w:val="20"/>
          <w:lang w:val="en-GB" w:eastAsia="zh-CN"/>
        </w:rPr>
        <w:t>. However, it is still unclear how the MCSt works. In our understanding, there are three possible options for the operation mode of MCS</w:t>
      </w:r>
      <w:r w:rsidRPr="000A299E">
        <w:rPr>
          <w:rFonts w:ascii="Arial" w:eastAsia="DengXian" w:hAnsi="Arial" w:cs="Arial" w:hint="eastAsia"/>
          <w:bCs/>
          <w:szCs w:val="20"/>
          <w:lang w:val="en-GB" w:eastAsia="zh-CN"/>
        </w:rPr>
        <w:t>t</w:t>
      </w:r>
      <w:r w:rsidRPr="000A299E">
        <w:rPr>
          <w:rFonts w:ascii="Arial" w:eastAsia="DengXian" w:hAnsi="Arial" w:cs="Arial"/>
          <w:bCs/>
          <w:szCs w:val="20"/>
          <w:lang w:val="en-GB" w:eastAsia="zh-CN"/>
        </w:rPr>
        <w:t>:</w:t>
      </w:r>
    </w:p>
    <w:p w14:paraId="6827A7BE" w14:textId="4FE1304B" w:rsidR="0007777B" w:rsidRPr="000A299E" w:rsidRDefault="0007777B" w:rsidP="0007777B">
      <w:pPr>
        <w:numPr>
          <w:ilvl w:val="0"/>
          <w:numId w:val="41"/>
        </w:numPr>
        <w:spacing w:after="120"/>
        <w:jc w:val="both"/>
        <w:rPr>
          <w:rFonts w:ascii="Arial" w:eastAsia="DengXian" w:hAnsi="Arial" w:cs="Arial"/>
          <w:bCs/>
          <w:szCs w:val="20"/>
          <w:lang w:val="en-GB" w:eastAsia="zh-CN"/>
        </w:rPr>
      </w:pPr>
      <w:r w:rsidRPr="000A299E">
        <w:rPr>
          <w:rFonts w:ascii="Arial" w:eastAsia="DengXian" w:hAnsi="Arial" w:cs="Arial"/>
          <w:bCs/>
          <w:szCs w:val="20"/>
          <w:lang w:val="en-GB" w:eastAsia="zh-CN"/>
        </w:rPr>
        <w:t>Option 1: Each slot in the consecutive slots is used for one transmission (initial Tx or re-Tx) of the same TB</w:t>
      </w:r>
      <w:r w:rsidR="009A1B23" w:rsidRPr="000A299E">
        <w:rPr>
          <w:rFonts w:ascii="Arial" w:eastAsia="DengXian" w:hAnsi="Arial" w:cs="Arial"/>
          <w:bCs/>
          <w:szCs w:val="20"/>
          <w:lang w:val="en-GB" w:eastAsia="zh-CN"/>
        </w:rPr>
        <w:t xml:space="preserve"> – same HARQ process</w:t>
      </w:r>
      <w:r w:rsidRPr="000A299E">
        <w:rPr>
          <w:rFonts w:ascii="Arial" w:eastAsia="DengXian" w:hAnsi="Arial" w:cs="Arial"/>
          <w:bCs/>
          <w:szCs w:val="20"/>
          <w:lang w:val="en-GB" w:eastAsia="zh-CN"/>
        </w:rPr>
        <w:t>.</w:t>
      </w:r>
    </w:p>
    <w:p w14:paraId="545B1AC9" w14:textId="4C5BE527" w:rsidR="0007777B" w:rsidRPr="000A299E" w:rsidRDefault="0007777B" w:rsidP="0007777B">
      <w:pPr>
        <w:numPr>
          <w:ilvl w:val="0"/>
          <w:numId w:val="4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2: Each slot in the consecutive slots is used for one transmission (initial Tx or re-Tx) of different TBs</w:t>
      </w:r>
      <w:r w:rsidR="009A1B23" w:rsidRPr="000A299E">
        <w:rPr>
          <w:rFonts w:ascii="Arial" w:eastAsia="DengXian" w:hAnsi="Arial" w:cs="Arial"/>
          <w:bCs/>
          <w:szCs w:val="20"/>
          <w:lang w:val="en-GB" w:eastAsia="zh-CN"/>
        </w:rPr>
        <w:t xml:space="preserve"> – different HARQ processes</w:t>
      </w:r>
      <w:r w:rsidRPr="000A299E">
        <w:rPr>
          <w:rFonts w:ascii="Arial" w:eastAsia="DengXian" w:hAnsi="Arial" w:cs="Arial"/>
          <w:bCs/>
          <w:szCs w:val="20"/>
          <w:lang w:val="en-GB" w:eastAsia="zh-CN"/>
        </w:rPr>
        <w:t>.</w:t>
      </w:r>
    </w:p>
    <w:p w14:paraId="461F670A" w14:textId="38B7E500" w:rsidR="0007777B" w:rsidRPr="000A299E" w:rsidRDefault="0007777B" w:rsidP="0007777B">
      <w:pPr>
        <w:numPr>
          <w:ilvl w:val="0"/>
          <w:numId w:val="41"/>
        </w:numPr>
        <w:spacing w:after="120"/>
        <w:jc w:val="both"/>
        <w:rPr>
          <w:rFonts w:ascii="Arial" w:eastAsia="DengXian" w:hAnsi="Arial" w:cs="Arial"/>
          <w:bCs/>
          <w:szCs w:val="20"/>
          <w:lang w:val="en-GB" w:eastAsia="zh-CN"/>
        </w:rPr>
      </w:pPr>
      <w:r w:rsidRPr="000A299E">
        <w:rPr>
          <w:rFonts w:ascii="Arial" w:eastAsia="DengXian" w:hAnsi="Arial" w:cs="Arial" w:hint="eastAsia"/>
          <w:bCs/>
          <w:szCs w:val="20"/>
          <w:lang w:val="en-GB" w:eastAsia="zh-CN"/>
        </w:rPr>
        <w:t>O</w:t>
      </w:r>
      <w:r w:rsidRPr="000A299E">
        <w:rPr>
          <w:rFonts w:ascii="Arial" w:eastAsia="DengXian" w:hAnsi="Arial" w:cs="Arial"/>
          <w:bCs/>
          <w:szCs w:val="20"/>
          <w:lang w:val="en-GB" w:eastAsia="zh-CN"/>
        </w:rPr>
        <w:t>ption 3: One transmission across the consecutive slots</w:t>
      </w:r>
      <w:r w:rsidR="009A1B23" w:rsidRPr="000A299E">
        <w:rPr>
          <w:rFonts w:ascii="Arial" w:eastAsia="DengXian" w:hAnsi="Arial" w:cs="Arial"/>
          <w:bCs/>
          <w:szCs w:val="20"/>
          <w:lang w:val="en-GB" w:eastAsia="zh-CN"/>
        </w:rPr>
        <w:t xml:space="preserve"> – same TB is channel encoded over multiple slots</w:t>
      </w:r>
      <w:r w:rsidRPr="000A299E">
        <w:rPr>
          <w:rFonts w:ascii="Arial" w:eastAsia="DengXian" w:hAnsi="Arial" w:cs="Arial"/>
          <w:bCs/>
          <w:szCs w:val="20"/>
          <w:lang w:val="en-GB" w:eastAsia="zh-CN"/>
        </w:rPr>
        <w:t>.</w:t>
      </w:r>
    </w:p>
    <w:p w14:paraId="3DC0B231" w14:textId="2E1EB6D8" w:rsidR="0007777B" w:rsidRPr="000A299E" w:rsidRDefault="0007777B" w:rsidP="00113320">
      <w:pPr>
        <w:spacing w:before="120" w:after="120"/>
        <w:ind w:left="284"/>
        <w:jc w:val="both"/>
        <w:rPr>
          <w:rFonts w:ascii="Arial" w:eastAsia="DengXian" w:hAnsi="Arial" w:cs="Arial"/>
          <w:bCs/>
          <w:szCs w:val="20"/>
          <w:lang w:val="en-GB" w:eastAsia="zh-CN"/>
        </w:rPr>
      </w:pPr>
      <w:r w:rsidRPr="000A299E">
        <w:rPr>
          <w:rFonts w:ascii="Arial" w:eastAsia="DengXian" w:hAnsi="Arial" w:cs="Arial"/>
          <w:bCs/>
          <w:szCs w:val="20"/>
          <w:lang w:val="en-GB" w:eastAsia="zh-CN"/>
        </w:rPr>
        <w:t xml:space="preserve">For simplicity, let us use a concept of MCSt group to represent the consecutive slots in MCSt. In </w:t>
      </w:r>
      <w:r w:rsidR="00CC6697"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1, each MCSt group only contains the </w:t>
      </w:r>
      <w:r w:rsidR="00CC6697" w:rsidRPr="000A299E">
        <w:rPr>
          <w:rFonts w:ascii="Arial" w:eastAsia="DengXian" w:hAnsi="Arial" w:cs="Arial"/>
          <w:bCs/>
          <w:szCs w:val="20"/>
          <w:lang w:val="en-GB" w:eastAsia="zh-CN"/>
        </w:rPr>
        <w:t>(re)</w:t>
      </w:r>
      <w:r w:rsidRPr="000A299E">
        <w:rPr>
          <w:rFonts w:ascii="Arial" w:eastAsia="DengXian" w:hAnsi="Arial" w:cs="Arial"/>
          <w:bCs/>
          <w:szCs w:val="20"/>
          <w:lang w:val="en-GB" w:eastAsia="zh-CN"/>
        </w:rPr>
        <w:t>transmissions of one TB</w:t>
      </w:r>
      <w:r w:rsidR="00CC6697" w:rsidRPr="000A299E">
        <w:rPr>
          <w:rFonts w:ascii="Arial" w:eastAsia="DengXian" w:hAnsi="Arial" w:cs="Arial"/>
          <w:bCs/>
          <w:szCs w:val="20"/>
          <w:lang w:val="en-GB" w:eastAsia="zh-CN"/>
        </w:rPr>
        <w:t xml:space="preserve"> from the same HARQ process</w:t>
      </w:r>
      <w:r w:rsidRPr="000A299E">
        <w:rPr>
          <w:rFonts w:ascii="Arial" w:eastAsia="DengXian" w:hAnsi="Arial" w:cs="Arial"/>
          <w:bCs/>
          <w:szCs w:val="20"/>
          <w:lang w:val="en-GB" w:eastAsia="zh-CN"/>
        </w:rPr>
        <w:t>, which helps to simplif</w:t>
      </w:r>
      <w:r w:rsidRPr="000A299E">
        <w:rPr>
          <w:rFonts w:ascii="Arial" w:eastAsia="DengXian" w:hAnsi="Arial" w:cs="Arial" w:hint="eastAsia"/>
          <w:bCs/>
          <w:szCs w:val="20"/>
          <w:lang w:val="en-GB" w:eastAsia="zh-CN"/>
        </w:rPr>
        <w:t>y</w:t>
      </w:r>
      <w:r w:rsidRPr="000A299E">
        <w:rPr>
          <w:rFonts w:ascii="Arial" w:eastAsia="DengXian" w:hAnsi="Arial" w:cs="Arial"/>
          <w:bCs/>
          <w:szCs w:val="20"/>
          <w:lang w:val="en-GB" w:eastAsia="zh-CN"/>
        </w:rPr>
        <w:t xml:space="preserve"> the resource reservation and allocation procedure for MCSt. As for </w:t>
      </w:r>
      <w:r w:rsidR="00CC6697"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2, each MCSt group may include the </w:t>
      </w:r>
      <w:r w:rsidR="00CC6697" w:rsidRPr="000A299E">
        <w:rPr>
          <w:rFonts w:ascii="Arial" w:eastAsia="DengXian" w:hAnsi="Arial" w:cs="Arial"/>
          <w:bCs/>
          <w:szCs w:val="20"/>
          <w:lang w:val="en-GB" w:eastAsia="zh-CN"/>
        </w:rPr>
        <w:t>(re)</w:t>
      </w:r>
      <w:r w:rsidRPr="000A299E">
        <w:rPr>
          <w:rFonts w:ascii="Arial" w:eastAsia="DengXian" w:hAnsi="Arial" w:cs="Arial"/>
          <w:bCs/>
          <w:szCs w:val="20"/>
          <w:lang w:val="en-GB" w:eastAsia="zh-CN"/>
        </w:rPr>
        <w:t>transmissions of different TBs</w:t>
      </w:r>
      <w:r w:rsidR="00CC6697" w:rsidRPr="000A299E">
        <w:rPr>
          <w:rFonts w:ascii="Arial" w:eastAsia="DengXian" w:hAnsi="Arial" w:cs="Arial"/>
          <w:bCs/>
          <w:szCs w:val="20"/>
          <w:lang w:val="en-GB" w:eastAsia="zh-CN"/>
        </w:rPr>
        <w:t xml:space="preserve"> from different HARQ processes</w:t>
      </w:r>
      <w:r w:rsidRPr="000A299E">
        <w:rPr>
          <w:rFonts w:ascii="Arial" w:eastAsia="DengXian" w:hAnsi="Arial" w:cs="Arial"/>
          <w:bCs/>
          <w:szCs w:val="20"/>
          <w:lang w:val="en-GB" w:eastAsia="zh-CN"/>
        </w:rPr>
        <w:t xml:space="preserve">. According to current resource allocation procedure of </w:t>
      </w:r>
      <w:r w:rsidR="0069420F" w:rsidRPr="000A299E">
        <w:rPr>
          <w:rFonts w:ascii="Arial" w:eastAsia="DengXian" w:hAnsi="Arial" w:cs="Arial"/>
          <w:bCs/>
          <w:szCs w:val="20"/>
          <w:lang w:val="en-GB" w:eastAsia="zh-CN"/>
        </w:rPr>
        <w:t>M</w:t>
      </w:r>
      <w:r w:rsidRPr="000A299E">
        <w:rPr>
          <w:rFonts w:ascii="Arial" w:eastAsia="DengXian" w:hAnsi="Arial" w:cs="Arial"/>
          <w:bCs/>
          <w:szCs w:val="20"/>
          <w:lang w:val="en-GB" w:eastAsia="zh-CN"/>
        </w:rPr>
        <w:t xml:space="preserve">ode 1 and </w:t>
      </w:r>
      <w:r w:rsidR="0069420F" w:rsidRPr="000A299E">
        <w:rPr>
          <w:rFonts w:ascii="Arial" w:eastAsia="DengXian" w:hAnsi="Arial" w:cs="Arial"/>
          <w:bCs/>
          <w:szCs w:val="20"/>
          <w:lang w:val="en-GB" w:eastAsia="zh-CN"/>
        </w:rPr>
        <w:t>M</w:t>
      </w:r>
      <w:r w:rsidRPr="000A299E">
        <w:rPr>
          <w:rFonts w:ascii="Arial" w:eastAsia="DengXian" w:hAnsi="Arial" w:cs="Arial"/>
          <w:bCs/>
          <w:szCs w:val="20"/>
          <w:lang w:val="en-GB" w:eastAsia="zh-CN"/>
        </w:rPr>
        <w:t xml:space="preserve">ode 2, the resources of different SL grants are determined independently. In particular, the resource exclusion of </w:t>
      </w:r>
      <w:r w:rsidR="0069420F" w:rsidRPr="000A299E">
        <w:rPr>
          <w:rFonts w:ascii="Arial" w:eastAsia="DengXian" w:hAnsi="Arial" w:cs="Arial"/>
          <w:bCs/>
          <w:szCs w:val="20"/>
          <w:lang w:val="en-GB" w:eastAsia="zh-CN"/>
        </w:rPr>
        <w:t>PHY</w:t>
      </w:r>
      <w:r w:rsidRPr="000A299E">
        <w:rPr>
          <w:rFonts w:ascii="Arial" w:eastAsia="DengXian" w:hAnsi="Arial" w:cs="Arial"/>
          <w:bCs/>
          <w:szCs w:val="20"/>
          <w:lang w:val="en-GB" w:eastAsia="zh-CN"/>
        </w:rPr>
        <w:t xml:space="preserve"> layer and the resource selection of </w:t>
      </w:r>
      <w:r w:rsidR="0069420F" w:rsidRPr="000A299E">
        <w:rPr>
          <w:rFonts w:ascii="Arial" w:eastAsia="DengXian" w:hAnsi="Arial" w:cs="Arial"/>
          <w:bCs/>
          <w:szCs w:val="20"/>
          <w:lang w:val="en-GB" w:eastAsia="zh-CN"/>
        </w:rPr>
        <w:t>MAC</w:t>
      </w:r>
      <w:r w:rsidRPr="000A299E">
        <w:rPr>
          <w:rFonts w:ascii="Arial" w:eastAsia="DengXian" w:hAnsi="Arial" w:cs="Arial"/>
          <w:bCs/>
          <w:szCs w:val="20"/>
          <w:lang w:val="en-GB" w:eastAsia="zh-CN"/>
        </w:rPr>
        <w:t xml:space="preserve"> layer are performed for single SL grant in current </w:t>
      </w:r>
      <w:r w:rsidR="0069420F" w:rsidRPr="000A299E">
        <w:rPr>
          <w:rFonts w:ascii="Arial" w:eastAsia="DengXian" w:hAnsi="Arial" w:cs="Arial"/>
          <w:bCs/>
          <w:szCs w:val="20"/>
          <w:lang w:val="en-GB" w:eastAsia="zh-CN"/>
        </w:rPr>
        <w:t>M</w:t>
      </w:r>
      <w:r w:rsidRPr="000A299E">
        <w:rPr>
          <w:rFonts w:ascii="Arial" w:eastAsia="DengXian" w:hAnsi="Arial" w:cs="Arial"/>
          <w:bCs/>
          <w:szCs w:val="20"/>
          <w:lang w:val="en-GB" w:eastAsia="zh-CN"/>
        </w:rPr>
        <w:t xml:space="preserve">ode 2 RA. Hence, there could be a significant spec impact </w:t>
      </w:r>
      <w:r w:rsidR="0069420F" w:rsidRPr="000A299E">
        <w:rPr>
          <w:rFonts w:ascii="Arial" w:eastAsia="DengXian" w:hAnsi="Arial" w:cs="Arial"/>
          <w:bCs/>
          <w:szCs w:val="20"/>
          <w:lang w:val="en-GB" w:eastAsia="zh-CN"/>
        </w:rPr>
        <w:t xml:space="preserve">and structure change </w:t>
      </w:r>
      <w:r w:rsidRPr="000A299E">
        <w:rPr>
          <w:rFonts w:ascii="Arial" w:eastAsia="DengXian" w:hAnsi="Arial" w:cs="Arial"/>
          <w:bCs/>
          <w:szCs w:val="20"/>
          <w:lang w:val="en-GB" w:eastAsia="zh-CN"/>
        </w:rPr>
        <w:t xml:space="preserve">for both L1 and L2 if the above </w:t>
      </w:r>
      <w:r w:rsidR="0069420F"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2 is supported. For example, the resources of other existing SL grants should be taken into consideration when scheduling or selecting the resources for a </w:t>
      </w:r>
      <w:r w:rsidR="0069420F" w:rsidRPr="000A299E">
        <w:rPr>
          <w:rFonts w:ascii="Arial" w:eastAsia="DengXian" w:hAnsi="Arial" w:cs="Arial"/>
          <w:bCs/>
          <w:szCs w:val="20"/>
          <w:lang w:val="en-GB" w:eastAsia="zh-CN"/>
        </w:rPr>
        <w:t>current</w:t>
      </w:r>
      <w:r w:rsidRPr="000A299E">
        <w:rPr>
          <w:rFonts w:ascii="Arial" w:eastAsia="DengXian" w:hAnsi="Arial" w:cs="Arial"/>
          <w:bCs/>
          <w:szCs w:val="20"/>
          <w:lang w:val="en-GB" w:eastAsia="zh-CN"/>
        </w:rPr>
        <w:t xml:space="preserve"> SL grant. Option 3 introduces a new continuous SL transmission across multiple slots. Obviously, it breaks the </w:t>
      </w:r>
      <w:r w:rsidR="0069420F" w:rsidRPr="000A299E">
        <w:rPr>
          <w:rFonts w:ascii="Arial" w:eastAsia="DengXian" w:hAnsi="Arial" w:cs="Arial"/>
          <w:bCs/>
          <w:szCs w:val="20"/>
          <w:lang w:val="en-GB" w:eastAsia="zh-CN"/>
        </w:rPr>
        <w:t xml:space="preserve">current </w:t>
      </w:r>
      <w:r w:rsidRPr="000A299E">
        <w:rPr>
          <w:rFonts w:ascii="Arial" w:eastAsia="DengXian" w:hAnsi="Arial" w:cs="Arial"/>
          <w:bCs/>
          <w:szCs w:val="20"/>
          <w:lang w:val="en-GB" w:eastAsia="zh-CN"/>
        </w:rPr>
        <w:t xml:space="preserve">physical structure of slot-based SL transmission, such as the mapping of PSCCH and PSSCH, TB size determination, AGC training and so on.  Therefore, considering the large spec impact </w:t>
      </w:r>
      <w:r w:rsidR="0069420F" w:rsidRPr="000A299E">
        <w:rPr>
          <w:rFonts w:ascii="Arial" w:eastAsia="DengXian" w:hAnsi="Arial" w:cs="Arial"/>
          <w:bCs/>
          <w:szCs w:val="20"/>
          <w:lang w:val="en-GB" w:eastAsia="zh-CN"/>
        </w:rPr>
        <w:t>from</w:t>
      </w:r>
      <w:r w:rsidRPr="000A299E">
        <w:rPr>
          <w:rFonts w:ascii="Arial" w:eastAsia="DengXian" w:hAnsi="Arial" w:cs="Arial"/>
          <w:bCs/>
          <w:szCs w:val="20"/>
          <w:lang w:val="en-GB" w:eastAsia="zh-CN"/>
        </w:rPr>
        <w:t xml:space="preserve"> </w:t>
      </w:r>
      <w:r w:rsidR="0069420F" w:rsidRPr="000A299E">
        <w:rPr>
          <w:rFonts w:ascii="Arial" w:eastAsia="DengXian" w:hAnsi="Arial" w:cs="Arial"/>
          <w:bCs/>
          <w:szCs w:val="20"/>
          <w:lang w:val="en-GB" w:eastAsia="zh-CN"/>
        </w:rPr>
        <w:t xml:space="preserve">adopting </w:t>
      </w:r>
      <w:r w:rsidRPr="000A299E">
        <w:rPr>
          <w:rFonts w:ascii="Arial" w:eastAsia="DengXian" w:hAnsi="Arial" w:cs="Arial"/>
          <w:bCs/>
          <w:szCs w:val="20"/>
          <w:lang w:val="en-GB" w:eastAsia="zh-CN"/>
        </w:rPr>
        <w:t xml:space="preserve">both </w:t>
      </w:r>
      <w:r w:rsidR="0069420F"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2 and </w:t>
      </w:r>
      <w:r w:rsidR="0069420F"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3, we propose to further study </w:t>
      </w:r>
      <w:r w:rsidR="00FD555E" w:rsidRPr="000A299E">
        <w:rPr>
          <w:rFonts w:ascii="Arial" w:eastAsia="DengXian" w:hAnsi="Arial" w:cs="Arial"/>
          <w:bCs/>
          <w:szCs w:val="20"/>
          <w:lang w:val="en-GB" w:eastAsia="zh-CN"/>
        </w:rPr>
        <w:t xml:space="preserve">and work on </w:t>
      </w:r>
      <w:r w:rsidRPr="000A299E">
        <w:rPr>
          <w:rFonts w:ascii="Arial" w:eastAsia="DengXian" w:hAnsi="Arial" w:cs="Arial"/>
          <w:bCs/>
          <w:szCs w:val="20"/>
          <w:lang w:val="en-GB" w:eastAsia="zh-CN"/>
        </w:rPr>
        <w:t xml:space="preserve">the above </w:t>
      </w:r>
      <w:r w:rsidR="00FD555E"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ption 1 with higher priority for MCSt.</w:t>
      </w:r>
    </w:p>
    <w:p w14:paraId="2480C730" w14:textId="5DC3E132" w:rsidR="0007777B" w:rsidRPr="000A299E" w:rsidRDefault="0007777B" w:rsidP="00113320">
      <w:pPr>
        <w:spacing w:before="120" w:after="240"/>
        <w:ind w:left="284"/>
        <w:jc w:val="both"/>
        <w:rPr>
          <w:rFonts w:ascii="Arial" w:eastAsia="DengXian" w:hAnsi="Arial" w:cs="Arial"/>
          <w:b/>
          <w:bCs/>
          <w:i/>
          <w:szCs w:val="20"/>
          <w:lang w:val="en-GB" w:eastAsia="zh-CN"/>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 xml:space="preserve">roposal </w:t>
      </w:r>
      <w:r w:rsidR="00C033BD" w:rsidRPr="000A299E">
        <w:rPr>
          <w:rFonts w:ascii="Arial" w:eastAsia="DengXian" w:hAnsi="Arial" w:cs="Arial"/>
          <w:b/>
          <w:bCs/>
          <w:i/>
          <w:szCs w:val="20"/>
          <w:lang w:val="en-GB" w:eastAsia="zh-CN"/>
        </w:rPr>
        <w:t>26</w:t>
      </w:r>
      <w:r w:rsidRPr="000A299E">
        <w:rPr>
          <w:rFonts w:ascii="Arial" w:eastAsia="DengXian" w:hAnsi="Arial" w:cs="Arial"/>
          <w:b/>
          <w:bCs/>
          <w:i/>
          <w:szCs w:val="20"/>
          <w:lang w:val="en-GB" w:eastAsia="zh-CN"/>
        </w:rPr>
        <w:t xml:space="preserve">: For the study </w:t>
      </w:r>
      <w:r w:rsidR="00FD555E" w:rsidRPr="000A299E">
        <w:rPr>
          <w:rFonts w:ascii="Arial" w:eastAsia="DengXian" w:hAnsi="Arial" w:cs="Arial"/>
          <w:b/>
          <w:bCs/>
          <w:i/>
          <w:szCs w:val="20"/>
          <w:lang w:val="en-GB" w:eastAsia="zh-CN"/>
        </w:rPr>
        <w:t>and future work on</w:t>
      </w:r>
      <w:r w:rsidRPr="000A299E">
        <w:rPr>
          <w:rFonts w:ascii="Arial" w:eastAsia="DengXian" w:hAnsi="Arial" w:cs="Arial"/>
          <w:b/>
          <w:bCs/>
          <w:i/>
          <w:szCs w:val="20"/>
          <w:lang w:val="en-GB" w:eastAsia="zh-CN"/>
        </w:rPr>
        <w:t xml:space="preserve"> MCSt, slot-based MCSt for the same TB is considered with higher priority.</w:t>
      </w:r>
    </w:p>
    <w:p w14:paraId="460C7EE2" w14:textId="1568EAFF" w:rsidR="00D709D4" w:rsidRPr="000A299E" w:rsidRDefault="0007777B" w:rsidP="00113320">
      <w:pPr>
        <w:spacing w:before="120" w:after="120"/>
        <w:ind w:left="284"/>
        <w:jc w:val="both"/>
        <w:rPr>
          <w:rFonts w:ascii="Arial" w:eastAsia="DengXian" w:hAnsi="Arial" w:cs="Arial"/>
          <w:bCs/>
          <w:szCs w:val="20"/>
          <w:highlight w:val="yellow"/>
          <w:lang w:val="en-GB" w:eastAsia="zh-CN"/>
        </w:rPr>
      </w:pPr>
      <w:r w:rsidRPr="000A299E">
        <w:rPr>
          <w:rFonts w:ascii="Arial" w:eastAsia="DengXian" w:hAnsi="Arial" w:cs="Arial"/>
          <w:bCs/>
          <w:szCs w:val="20"/>
          <w:lang w:val="en-GB" w:eastAsia="zh-CN"/>
        </w:rPr>
        <w:t xml:space="preserve">To support the slot-based MCSt for the same TB (i.e., above </w:t>
      </w:r>
      <w:r w:rsidR="00FD555E" w:rsidRPr="000A299E">
        <w:rPr>
          <w:rFonts w:ascii="Arial" w:eastAsia="DengXian" w:hAnsi="Arial" w:cs="Arial"/>
          <w:bCs/>
          <w:szCs w:val="20"/>
          <w:lang w:val="en-GB" w:eastAsia="zh-CN"/>
        </w:rPr>
        <w:t>O</w:t>
      </w:r>
      <w:r w:rsidRPr="000A299E">
        <w:rPr>
          <w:rFonts w:ascii="Arial" w:eastAsia="DengXian" w:hAnsi="Arial" w:cs="Arial"/>
          <w:bCs/>
          <w:szCs w:val="20"/>
          <w:lang w:val="en-GB" w:eastAsia="zh-CN"/>
        </w:rPr>
        <w:t xml:space="preserve">ption 1), a new type of resource reservation </w:t>
      </w:r>
      <w:r w:rsidR="00FD555E" w:rsidRPr="000A299E">
        <w:rPr>
          <w:rFonts w:ascii="Arial" w:eastAsia="DengXian" w:hAnsi="Arial" w:cs="Arial"/>
          <w:bCs/>
          <w:szCs w:val="20"/>
          <w:lang w:val="en-GB" w:eastAsia="zh-CN"/>
        </w:rPr>
        <w:t>needs to</w:t>
      </w:r>
      <w:r w:rsidRPr="000A299E">
        <w:rPr>
          <w:rFonts w:ascii="Arial" w:eastAsia="DengXian" w:hAnsi="Arial" w:cs="Arial"/>
          <w:bCs/>
          <w:szCs w:val="20"/>
          <w:lang w:val="en-GB" w:eastAsia="zh-CN"/>
        </w:rPr>
        <w:t xml:space="preserve"> be </w:t>
      </w:r>
      <w:r w:rsidR="00D709D4" w:rsidRPr="000A299E">
        <w:rPr>
          <w:rFonts w:ascii="Arial" w:eastAsia="DengXian" w:hAnsi="Arial" w:cs="Arial"/>
          <w:bCs/>
          <w:szCs w:val="20"/>
          <w:lang w:val="en-GB" w:eastAsia="zh-CN"/>
        </w:rPr>
        <w:t xml:space="preserve">studied and </w:t>
      </w:r>
      <w:r w:rsidRPr="000A299E">
        <w:rPr>
          <w:rFonts w:ascii="Arial" w:eastAsia="DengXian" w:hAnsi="Arial" w:cs="Arial"/>
          <w:bCs/>
          <w:szCs w:val="20"/>
          <w:lang w:val="en-GB" w:eastAsia="zh-CN"/>
        </w:rPr>
        <w:t>introduced</w:t>
      </w:r>
      <w:r w:rsidR="00D709D4" w:rsidRPr="000A299E">
        <w:rPr>
          <w:rFonts w:ascii="Arial" w:eastAsia="DengXian" w:hAnsi="Arial" w:cs="Arial"/>
          <w:bCs/>
          <w:szCs w:val="20"/>
          <w:lang w:val="en-GB" w:eastAsia="zh-CN"/>
        </w:rPr>
        <w:t>.</w:t>
      </w:r>
      <w:r w:rsidR="00F92A97" w:rsidRPr="000A299E">
        <w:rPr>
          <w:rFonts w:ascii="Arial" w:eastAsia="DengXian" w:hAnsi="Arial" w:cs="Arial"/>
          <w:bCs/>
          <w:szCs w:val="20"/>
          <w:lang w:eastAsia="zh-CN"/>
        </w:rPr>
        <w:t xml:space="preserve"> </w:t>
      </w:r>
      <w:r w:rsidR="00D709D4" w:rsidRPr="000A299E">
        <w:rPr>
          <w:rFonts w:ascii="Arial" w:eastAsia="DengXian" w:hAnsi="Arial" w:cs="Arial" w:hint="eastAsia"/>
          <w:bCs/>
          <w:szCs w:val="16"/>
        </w:rPr>
        <w:t>I</w:t>
      </w:r>
      <w:r w:rsidR="00D709D4" w:rsidRPr="000A299E">
        <w:rPr>
          <w:rFonts w:ascii="Arial" w:eastAsia="DengXian" w:hAnsi="Arial" w:cs="Arial"/>
          <w:bCs/>
          <w:szCs w:val="16"/>
        </w:rPr>
        <w:t xml:space="preserve">n legacy sidelink, both time domain and frequency domain resource reservation and indication are based on the design per slot. To support </w:t>
      </w:r>
      <w:proofErr w:type="spellStart"/>
      <w:r w:rsidR="00D709D4" w:rsidRPr="000A299E">
        <w:rPr>
          <w:rFonts w:ascii="Arial" w:eastAsia="DengXian" w:hAnsi="Arial" w:cs="Arial"/>
          <w:bCs/>
          <w:szCs w:val="16"/>
        </w:rPr>
        <w:t>MSCt</w:t>
      </w:r>
      <w:proofErr w:type="spellEnd"/>
      <w:r w:rsidR="00D709D4" w:rsidRPr="000A299E">
        <w:rPr>
          <w:rFonts w:ascii="Arial" w:eastAsia="DengXian" w:hAnsi="Arial" w:cs="Arial"/>
          <w:bCs/>
          <w:szCs w:val="16"/>
        </w:rPr>
        <w:t xml:space="preserve"> in SL-U, how to indicate the consecutive slots and sub-channels for these slots should be considered.</w:t>
      </w:r>
    </w:p>
    <w:p w14:paraId="686C6E47" w14:textId="77777777" w:rsidR="00D709D4" w:rsidRPr="000A299E" w:rsidRDefault="00D709D4" w:rsidP="00113320">
      <w:pPr>
        <w:pStyle w:val="ListParagraph"/>
        <w:numPr>
          <w:ilvl w:val="0"/>
          <w:numId w:val="4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T</w:t>
      </w:r>
      <w:r w:rsidRPr="000A299E">
        <w:rPr>
          <w:rFonts w:ascii="Arial" w:eastAsia="DengXian" w:hAnsi="Arial" w:cs="Arial"/>
          <w:bCs/>
          <w:sz w:val="20"/>
          <w:szCs w:val="16"/>
        </w:rPr>
        <w:t>ime domain</w:t>
      </w:r>
    </w:p>
    <w:p w14:paraId="22CF9341" w14:textId="69B7F4CD" w:rsidR="00D709D4" w:rsidRPr="000A299E" w:rsidRDefault="00D709D4" w:rsidP="00AB4176">
      <w:pPr>
        <w:pStyle w:val="ListParagraph"/>
        <w:spacing w:after="12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 xml:space="preserve">According to current retransmission scheme in </w:t>
      </w:r>
      <w:r w:rsidR="00DE5D11" w:rsidRPr="000A299E">
        <w:rPr>
          <w:rFonts w:ascii="Arial" w:eastAsia="DengXian" w:hAnsi="Arial" w:cs="Arial"/>
          <w:bCs/>
          <w:sz w:val="20"/>
          <w:szCs w:val="16"/>
        </w:rPr>
        <w:t>sidelink</w:t>
      </w:r>
      <w:r w:rsidRPr="000A299E">
        <w:rPr>
          <w:rFonts w:ascii="Arial" w:eastAsia="DengXian" w:hAnsi="Arial" w:cs="Arial"/>
          <w:bCs/>
          <w:sz w:val="20"/>
          <w:szCs w:val="16"/>
        </w:rPr>
        <w:t xml:space="preserve">, a TB may be configured to be (re-)transmitted multiple times which is no more than 32. For </w:t>
      </w:r>
      <w:r w:rsidR="002B5560" w:rsidRPr="000A299E">
        <w:rPr>
          <w:rFonts w:ascii="Arial" w:eastAsia="DengXian" w:hAnsi="Arial" w:cs="Arial"/>
          <w:bCs/>
          <w:sz w:val="20"/>
          <w:szCs w:val="16"/>
        </w:rPr>
        <w:t>MCSt</w:t>
      </w:r>
      <w:r w:rsidRPr="000A299E">
        <w:rPr>
          <w:rFonts w:ascii="Arial" w:eastAsia="DengXian" w:hAnsi="Arial" w:cs="Arial"/>
          <w:bCs/>
          <w:sz w:val="20"/>
          <w:szCs w:val="16"/>
        </w:rPr>
        <w:t xml:space="preserve"> in SL-U, when a TB is configured to be (re-)transmitted multiple times, the consecutive slots may be allocated in one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 xml:space="preserve">group or different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 xml:space="preserve">groups. In </w:t>
      </w:r>
      <w:r w:rsidR="002B5560" w:rsidRPr="000A299E">
        <w:rPr>
          <w:rFonts w:ascii="Arial" w:eastAsia="DengXian" w:hAnsi="Arial" w:cs="Arial"/>
          <w:bCs/>
          <w:sz w:val="20"/>
          <w:szCs w:val="16"/>
        </w:rPr>
        <w:t xml:space="preserve">the </w:t>
      </w:r>
      <w:r w:rsidRPr="000A299E">
        <w:rPr>
          <w:rFonts w:ascii="Arial" w:eastAsia="DengXian" w:hAnsi="Arial" w:cs="Arial"/>
          <w:bCs/>
          <w:sz w:val="20"/>
          <w:szCs w:val="16"/>
        </w:rPr>
        <w:t xml:space="preserve">current indication mechanism, the Time resource assignment field with 5 or 9 bits </w:t>
      </w:r>
      <w:r w:rsidRPr="000A299E">
        <w:rPr>
          <w:rFonts w:ascii="Arial" w:eastAsia="DengXian" w:hAnsi="Arial" w:cs="Arial"/>
          <w:bCs/>
          <w:sz w:val="20"/>
          <w:szCs w:val="16"/>
        </w:rPr>
        <w:lastRenderedPageBreak/>
        <w:t>in DCI/SCI can only indicate 2 or 3 slots, which cannot reflect the resource reservation information or avoid conflict by sensing UEs. How to indicate the time domain resources reservation information should be</w:t>
      </w:r>
      <w:r w:rsidR="002B5560" w:rsidRPr="000A299E">
        <w:rPr>
          <w:rFonts w:ascii="Arial" w:eastAsia="DengXian" w:hAnsi="Arial" w:cs="Arial"/>
          <w:bCs/>
          <w:sz w:val="20"/>
          <w:szCs w:val="16"/>
        </w:rPr>
        <w:t xml:space="preserve"> further</w:t>
      </w:r>
      <w:r w:rsidRPr="000A299E">
        <w:rPr>
          <w:rFonts w:ascii="Arial" w:eastAsia="DengXian" w:hAnsi="Arial" w:cs="Arial"/>
          <w:bCs/>
          <w:sz w:val="20"/>
          <w:szCs w:val="16"/>
        </w:rPr>
        <w:t xml:space="preserve"> studied and designed.</w:t>
      </w:r>
    </w:p>
    <w:p w14:paraId="1050E8F3" w14:textId="53A62D9F" w:rsidR="00D709D4" w:rsidRPr="000A299E" w:rsidRDefault="00D709D4" w:rsidP="00AB4176">
      <w:pPr>
        <w:pStyle w:val="ListParagraph"/>
        <w:numPr>
          <w:ilvl w:val="0"/>
          <w:numId w:val="43"/>
        </w:numPr>
        <w:spacing w:after="120"/>
        <w:ind w:left="1100" w:firstLineChars="0"/>
        <w:jc w:val="both"/>
        <w:rPr>
          <w:rFonts w:ascii="Arial" w:eastAsia="DengXian" w:hAnsi="Arial" w:cs="Arial"/>
          <w:bCs/>
          <w:sz w:val="20"/>
          <w:szCs w:val="16"/>
        </w:rPr>
      </w:pPr>
      <w:r w:rsidRPr="000A299E">
        <w:rPr>
          <w:rFonts w:ascii="Arial" w:eastAsia="DengXian" w:hAnsi="Arial" w:cs="Arial"/>
          <w:bCs/>
          <w:sz w:val="20"/>
          <w:szCs w:val="16"/>
        </w:rPr>
        <w:t xml:space="preserve">Case 1: The consecutive slots for one TB are in one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 xml:space="preserve">group, which means all the potential transmission slots of the TB are selected to be consecutive. The current Time resource indication mechanism may not be able to exclude all the reserved slots by other UEs. One example is provided in Figure </w:t>
      </w:r>
      <w:r w:rsidR="000A299E" w:rsidRPr="000A299E">
        <w:rPr>
          <w:rFonts w:ascii="Arial" w:eastAsia="DengXian" w:hAnsi="Arial" w:cs="Arial"/>
          <w:bCs/>
          <w:sz w:val="20"/>
          <w:szCs w:val="16"/>
        </w:rPr>
        <w:t>5</w:t>
      </w:r>
      <w:r w:rsidRPr="000A299E">
        <w:rPr>
          <w:rFonts w:ascii="Arial" w:eastAsia="DengXian" w:hAnsi="Arial" w:cs="Arial"/>
          <w:bCs/>
          <w:sz w:val="20"/>
          <w:szCs w:val="16"/>
        </w:rPr>
        <w:t xml:space="preserve"> to clarify such issue. UE2 is performing sensing and resource selection procedure, while UE1 is transmitting a TB by reserving 8 consecutive slots. UE2 can only obtain the information of slot #1 by sensing and slot #2/3 by indication. Slots #6/7/8 are not excluded from candidate slots set unless UE2 can have the reservation information by decoding SCIs in slot #4/5. However, even enabling re-evaluation and pre-emption checking, there is always existing processing time gap (i.e. T_proc,0 and T_proc,1) without sensing results. </w:t>
      </w:r>
      <w:r w:rsidR="000B1FEE" w:rsidRPr="000A299E">
        <w:rPr>
          <w:rFonts w:ascii="Arial" w:eastAsia="DengXian" w:hAnsi="Arial" w:cs="Arial"/>
          <w:bCs/>
          <w:sz w:val="20"/>
          <w:szCs w:val="16"/>
        </w:rPr>
        <w:t xml:space="preserve">Therefore, </w:t>
      </w:r>
      <w:r w:rsidRPr="000A299E">
        <w:rPr>
          <w:rFonts w:ascii="Arial" w:eastAsia="DengXian" w:hAnsi="Arial" w:cs="Arial"/>
          <w:bCs/>
          <w:sz w:val="20"/>
          <w:szCs w:val="16"/>
        </w:rPr>
        <w:t xml:space="preserve">the legacy sidelink resource reservation indication mechanism may not be enough. One possible solution is to indicate the length of the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 xml:space="preserve">group, or the number of the </w:t>
      </w:r>
      <w:r w:rsidR="000B1FEE" w:rsidRPr="000A299E">
        <w:rPr>
          <w:rFonts w:ascii="Arial" w:eastAsia="DengXian" w:hAnsi="Arial" w:cs="Arial"/>
          <w:bCs/>
          <w:sz w:val="20"/>
          <w:szCs w:val="16"/>
        </w:rPr>
        <w:t>remaining</w:t>
      </w:r>
      <w:r w:rsidRPr="000A299E">
        <w:rPr>
          <w:rFonts w:ascii="Arial" w:eastAsia="DengXian" w:hAnsi="Arial" w:cs="Arial"/>
          <w:bCs/>
          <w:sz w:val="20"/>
          <w:szCs w:val="16"/>
        </w:rPr>
        <w:t xml:space="preserve"> consecutive slots in the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group. The indication can be an information field included in DCI and 1</w:t>
      </w:r>
      <w:r w:rsidRPr="000A299E">
        <w:rPr>
          <w:rFonts w:ascii="Arial" w:eastAsia="DengXian" w:hAnsi="Arial" w:cs="Arial"/>
          <w:bCs/>
          <w:sz w:val="20"/>
          <w:szCs w:val="16"/>
          <w:vertAlign w:val="superscript"/>
        </w:rPr>
        <w:t>st</w:t>
      </w:r>
      <w:r w:rsidRPr="000A299E">
        <w:rPr>
          <w:rFonts w:ascii="Arial" w:eastAsia="DengXian" w:hAnsi="Arial" w:cs="Arial"/>
          <w:bCs/>
          <w:sz w:val="20"/>
          <w:szCs w:val="16"/>
        </w:rPr>
        <w:t xml:space="preserve"> stage SCI.</w:t>
      </w:r>
    </w:p>
    <w:p w14:paraId="0B057EEF" w14:textId="2CB7339E" w:rsidR="00D709D4" w:rsidRPr="000A299E" w:rsidRDefault="00D709D4" w:rsidP="003B55B1">
      <w:pPr>
        <w:pStyle w:val="ListParagraph"/>
        <w:numPr>
          <w:ilvl w:val="0"/>
          <w:numId w:val="43"/>
        </w:numPr>
        <w:spacing w:after="240"/>
        <w:ind w:left="1100" w:firstLineChars="0"/>
        <w:jc w:val="both"/>
        <w:rPr>
          <w:rFonts w:ascii="Arial" w:eastAsia="DengXian" w:hAnsi="Arial" w:cs="Arial"/>
          <w:bCs/>
          <w:sz w:val="20"/>
          <w:szCs w:val="16"/>
        </w:rPr>
      </w:pPr>
      <w:r w:rsidRPr="000A299E">
        <w:rPr>
          <w:rFonts w:ascii="Arial" w:eastAsia="DengXian" w:hAnsi="Arial" w:cs="Arial"/>
          <w:bCs/>
          <w:sz w:val="20"/>
          <w:szCs w:val="16"/>
        </w:rPr>
        <w:t xml:space="preserve">Case 2: The total </w:t>
      </w:r>
      <w:r w:rsidR="006B4FD9" w:rsidRPr="000A299E">
        <w:rPr>
          <w:rFonts w:ascii="Arial" w:eastAsia="DengXian" w:hAnsi="Arial" w:cs="Arial"/>
          <w:bCs/>
          <w:sz w:val="20"/>
          <w:szCs w:val="16"/>
        </w:rPr>
        <w:t>number</w:t>
      </w:r>
      <w:r w:rsidRPr="000A299E">
        <w:rPr>
          <w:rFonts w:ascii="Arial" w:eastAsia="DengXian" w:hAnsi="Arial" w:cs="Arial"/>
          <w:bCs/>
          <w:sz w:val="20"/>
          <w:szCs w:val="16"/>
        </w:rPr>
        <w:t xml:space="preserve"> slots for </w:t>
      </w:r>
      <w:r w:rsidR="006B4FD9" w:rsidRPr="000A299E">
        <w:rPr>
          <w:rFonts w:ascii="Arial" w:eastAsia="DengXian" w:hAnsi="Arial" w:cs="Arial"/>
          <w:bCs/>
          <w:sz w:val="20"/>
          <w:szCs w:val="16"/>
        </w:rPr>
        <w:t xml:space="preserve">transmitting </w:t>
      </w:r>
      <w:r w:rsidRPr="000A299E">
        <w:rPr>
          <w:rFonts w:ascii="Arial" w:eastAsia="DengXian" w:hAnsi="Arial" w:cs="Arial"/>
          <w:bCs/>
          <w:sz w:val="20"/>
          <w:szCs w:val="16"/>
        </w:rPr>
        <w:t xml:space="preserve">one TB </w:t>
      </w:r>
      <w:r w:rsidR="006B4FD9" w:rsidRPr="000A299E">
        <w:rPr>
          <w:rFonts w:ascii="Arial" w:eastAsia="DengXian" w:hAnsi="Arial" w:cs="Arial"/>
          <w:bCs/>
          <w:sz w:val="20"/>
          <w:szCs w:val="16"/>
        </w:rPr>
        <w:t>is</w:t>
      </w:r>
      <w:r w:rsidRPr="000A299E">
        <w:rPr>
          <w:rFonts w:ascii="Arial" w:eastAsia="DengXian" w:hAnsi="Arial" w:cs="Arial"/>
          <w:bCs/>
          <w:sz w:val="20"/>
          <w:szCs w:val="16"/>
        </w:rPr>
        <w:t xml:space="preserve"> divided into a few </w:t>
      </w:r>
      <w:r w:rsidR="006B4FD9" w:rsidRPr="000A299E">
        <w:rPr>
          <w:rFonts w:ascii="Arial" w:eastAsia="DengXian" w:hAnsi="Arial" w:cs="Arial"/>
          <w:bCs/>
          <w:sz w:val="20"/>
          <w:szCs w:val="16"/>
        </w:rPr>
        <w:t>non-</w:t>
      </w:r>
      <w:r w:rsidRPr="000A299E">
        <w:rPr>
          <w:rFonts w:ascii="Arial" w:eastAsia="DengXian" w:hAnsi="Arial" w:cs="Arial"/>
          <w:bCs/>
          <w:sz w:val="20"/>
          <w:szCs w:val="16"/>
        </w:rPr>
        <w:t xml:space="preserve">consecutive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 xml:space="preserve">groups, and each </w:t>
      </w:r>
      <w:r w:rsidR="004C7BA8" w:rsidRPr="000A299E">
        <w:rPr>
          <w:rFonts w:ascii="Arial" w:eastAsia="DengXian" w:hAnsi="Arial" w:cs="Arial"/>
          <w:bCs/>
          <w:sz w:val="20"/>
          <w:szCs w:val="16"/>
        </w:rPr>
        <w:t xml:space="preserve">MCSt </w:t>
      </w:r>
      <w:r w:rsidRPr="000A299E">
        <w:rPr>
          <w:rFonts w:ascii="Arial" w:eastAsia="DengXian" w:hAnsi="Arial" w:cs="Arial"/>
          <w:bCs/>
          <w:sz w:val="20"/>
          <w:szCs w:val="16"/>
        </w:rPr>
        <w:t>group may have the same or different number of consecutive slots. For an example, a TB is configured to be (re-)transmitted up to 10 times, and 10 slots are selected and allocated into three groups, where group #1, group #2 and group #3 has 4, 4 and 2 consecutive slots, respectively. To indicate these groups of slots, starting position and number of consecutive slots per group should be included in the indication information (e.g.</w:t>
      </w:r>
      <w:r w:rsidR="00DE5D11" w:rsidRPr="000A299E">
        <w:rPr>
          <w:rFonts w:ascii="Arial" w:eastAsia="DengXian" w:hAnsi="Arial" w:cs="Arial"/>
          <w:bCs/>
          <w:sz w:val="20"/>
          <w:szCs w:val="16"/>
        </w:rPr>
        <w:t>,</w:t>
      </w:r>
      <w:r w:rsidRPr="000A299E">
        <w:rPr>
          <w:rFonts w:ascii="Arial" w:eastAsia="DengXian" w:hAnsi="Arial" w:cs="Arial"/>
          <w:bCs/>
          <w:sz w:val="20"/>
          <w:szCs w:val="16"/>
        </w:rPr>
        <w:t xml:space="preserve"> in SCI). The Time resource assignment field in DCI/SCI can be reused to indicate the starting position of the second and third group. However, this information filed can only indicate 2 groups besides </w:t>
      </w:r>
      <w:r w:rsidR="006B4FD9" w:rsidRPr="000A299E">
        <w:rPr>
          <w:rFonts w:ascii="Arial" w:eastAsia="DengXian" w:hAnsi="Arial" w:cs="Arial"/>
          <w:bCs/>
          <w:sz w:val="20"/>
          <w:szCs w:val="16"/>
        </w:rPr>
        <w:t xml:space="preserve">the </w:t>
      </w:r>
      <w:r w:rsidRPr="000A299E">
        <w:rPr>
          <w:rFonts w:ascii="Arial" w:eastAsia="DengXian" w:hAnsi="Arial" w:cs="Arial"/>
          <w:bCs/>
          <w:sz w:val="20"/>
          <w:szCs w:val="16"/>
        </w:rPr>
        <w:t xml:space="preserve">current group. If the number of groups is more than 3, the indication bits should be extended. </w:t>
      </w:r>
      <w:r w:rsidR="006B4FD9" w:rsidRPr="000A299E">
        <w:rPr>
          <w:rFonts w:ascii="Arial" w:eastAsia="DengXian" w:hAnsi="Arial" w:cs="Arial"/>
          <w:bCs/>
          <w:sz w:val="20"/>
          <w:szCs w:val="16"/>
        </w:rPr>
        <w:t>For</w:t>
      </w:r>
      <w:r w:rsidRPr="000A299E">
        <w:rPr>
          <w:rFonts w:ascii="Arial" w:eastAsia="DengXian" w:hAnsi="Arial" w:cs="Arial"/>
          <w:bCs/>
          <w:sz w:val="20"/>
          <w:szCs w:val="16"/>
        </w:rPr>
        <w:t xml:space="preserve"> the number of slots </w:t>
      </w:r>
      <w:r w:rsidR="006B4FD9" w:rsidRPr="000A299E">
        <w:rPr>
          <w:rFonts w:ascii="Arial" w:eastAsia="DengXian" w:hAnsi="Arial" w:cs="Arial"/>
          <w:bCs/>
          <w:sz w:val="20"/>
          <w:szCs w:val="16"/>
        </w:rPr>
        <w:t xml:space="preserve">allocated </w:t>
      </w:r>
      <w:r w:rsidRPr="000A299E">
        <w:rPr>
          <w:rFonts w:ascii="Arial" w:eastAsia="DengXian" w:hAnsi="Arial" w:cs="Arial"/>
          <w:bCs/>
          <w:sz w:val="20"/>
          <w:szCs w:val="16"/>
        </w:rPr>
        <w:t xml:space="preserve">in each group, a simple way is to (pre-)configure a fixed number of slots </w:t>
      </w:r>
      <w:r w:rsidR="006B4FD9" w:rsidRPr="000A299E">
        <w:rPr>
          <w:rFonts w:ascii="Arial" w:eastAsia="DengXian" w:hAnsi="Arial" w:cs="Arial"/>
          <w:bCs/>
          <w:sz w:val="20"/>
          <w:szCs w:val="16"/>
        </w:rPr>
        <w:t xml:space="preserve">per </w:t>
      </w:r>
      <w:r w:rsidRPr="000A299E">
        <w:rPr>
          <w:rFonts w:ascii="Arial" w:eastAsia="DengXian" w:hAnsi="Arial" w:cs="Arial"/>
          <w:bCs/>
          <w:sz w:val="20"/>
          <w:szCs w:val="16"/>
        </w:rPr>
        <w:t xml:space="preserve">group. If the number of slots in each group is dynamically changing, an extra indication field is needed in SCI. Furthermore, </w:t>
      </w:r>
      <w:r w:rsidR="006B4FD9" w:rsidRPr="000A299E">
        <w:rPr>
          <w:rFonts w:ascii="Arial" w:eastAsia="DengXian" w:hAnsi="Arial" w:cs="Arial"/>
          <w:bCs/>
          <w:sz w:val="20"/>
          <w:szCs w:val="16"/>
        </w:rPr>
        <w:t xml:space="preserve">the </w:t>
      </w:r>
      <w:r w:rsidRPr="000A299E">
        <w:rPr>
          <w:rFonts w:ascii="Arial" w:eastAsia="DengXian" w:hAnsi="Arial" w:cs="Arial"/>
          <w:bCs/>
          <w:sz w:val="20"/>
          <w:szCs w:val="16"/>
        </w:rPr>
        <w:t xml:space="preserve">slot index in each group should also be indicated to help resource exclusion by other UEs perform sensing and resource selection, which is similar to the issue in </w:t>
      </w:r>
      <w:r w:rsidR="006B4FD9" w:rsidRPr="000A299E">
        <w:rPr>
          <w:rFonts w:ascii="Arial" w:eastAsia="DengXian" w:hAnsi="Arial" w:cs="Arial"/>
          <w:bCs/>
          <w:sz w:val="20"/>
          <w:szCs w:val="16"/>
        </w:rPr>
        <w:t>C</w:t>
      </w:r>
      <w:r w:rsidRPr="000A299E">
        <w:rPr>
          <w:rFonts w:ascii="Arial" w:eastAsia="DengXian" w:hAnsi="Arial" w:cs="Arial"/>
          <w:bCs/>
          <w:sz w:val="20"/>
          <w:szCs w:val="16"/>
        </w:rPr>
        <w:t xml:space="preserve">ase 1. </w:t>
      </w:r>
      <w:r w:rsidR="006B4FD9" w:rsidRPr="000A299E">
        <w:rPr>
          <w:rFonts w:ascii="Arial" w:eastAsia="DengXian" w:hAnsi="Arial" w:cs="Arial"/>
          <w:bCs/>
          <w:sz w:val="20"/>
          <w:szCs w:val="16"/>
        </w:rPr>
        <w:t>From</w:t>
      </w:r>
      <w:r w:rsidRPr="000A299E">
        <w:rPr>
          <w:rFonts w:ascii="Arial" w:eastAsia="DengXian" w:hAnsi="Arial" w:cs="Arial"/>
          <w:bCs/>
          <w:sz w:val="20"/>
          <w:szCs w:val="16"/>
        </w:rPr>
        <w:t xml:space="preserve"> the analysis above, Case 2 needs much more </w:t>
      </w:r>
      <w:r w:rsidR="006B4FD9" w:rsidRPr="000A299E">
        <w:rPr>
          <w:rFonts w:ascii="Arial" w:eastAsia="DengXian" w:hAnsi="Arial" w:cs="Arial"/>
          <w:bCs/>
          <w:sz w:val="20"/>
          <w:szCs w:val="16"/>
        </w:rPr>
        <w:t xml:space="preserve">standards </w:t>
      </w:r>
      <w:r w:rsidRPr="000A299E">
        <w:rPr>
          <w:rFonts w:ascii="Arial" w:eastAsia="DengXian" w:hAnsi="Arial" w:cs="Arial"/>
          <w:bCs/>
          <w:sz w:val="20"/>
          <w:szCs w:val="16"/>
        </w:rPr>
        <w:t xml:space="preserve">effort and </w:t>
      </w:r>
      <w:r w:rsidR="00DF3FDC" w:rsidRPr="000A299E">
        <w:rPr>
          <w:rFonts w:ascii="Arial" w:eastAsia="DengXian" w:hAnsi="Arial" w:cs="Arial"/>
          <w:bCs/>
          <w:sz w:val="20"/>
          <w:szCs w:val="16"/>
        </w:rPr>
        <w:t xml:space="preserve">it has a larger </w:t>
      </w:r>
      <w:r w:rsidRPr="000A299E">
        <w:rPr>
          <w:rFonts w:ascii="Arial" w:eastAsia="DengXian" w:hAnsi="Arial" w:cs="Arial"/>
          <w:bCs/>
          <w:sz w:val="20"/>
          <w:szCs w:val="16"/>
        </w:rPr>
        <w:t>specification impact (e.g. more indication bits) than that of Case 1 to indicate the reserved slots in current group and following groups by reusing the current sidelink sensing and resource selection procedures.</w:t>
      </w:r>
    </w:p>
    <w:p w14:paraId="6CE34354" w14:textId="77777777" w:rsidR="00D709D4" w:rsidRPr="000A299E" w:rsidRDefault="00D709D4" w:rsidP="00AB4176">
      <w:pPr>
        <w:pStyle w:val="ListParagraph"/>
        <w:numPr>
          <w:ilvl w:val="0"/>
          <w:numId w:val="42"/>
        </w:numPr>
        <w:spacing w:after="120"/>
        <w:ind w:left="680" w:firstLineChars="0"/>
        <w:jc w:val="both"/>
        <w:rPr>
          <w:rFonts w:ascii="Arial" w:eastAsia="DengXian" w:hAnsi="Arial" w:cs="Arial"/>
          <w:bCs/>
          <w:sz w:val="20"/>
          <w:szCs w:val="16"/>
        </w:rPr>
      </w:pPr>
      <w:r w:rsidRPr="000A299E">
        <w:rPr>
          <w:rFonts w:ascii="Arial" w:eastAsia="DengXian" w:hAnsi="Arial" w:cs="Arial" w:hint="eastAsia"/>
          <w:bCs/>
          <w:sz w:val="20"/>
          <w:szCs w:val="16"/>
        </w:rPr>
        <w:t>F</w:t>
      </w:r>
      <w:r w:rsidRPr="000A299E">
        <w:rPr>
          <w:rFonts w:ascii="Arial" w:eastAsia="DengXian" w:hAnsi="Arial" w:cs="Arial"/>
          <w:bCs/>
          <w:sz w:val="20"/>
          <w:szCs w:val="16"/>
        </w:rPr>
        <w:t>requency domain</w:t>
      </w:r>
    </w:p>
    <w:p w14:paraId="659AE9AB" w14:textId="59EC73AD" w:rsidR="00D709D4" w:rsidRPr="000A299E" w:rsidRDefault="004C7BA8" w:rsidP="003B55B1">
      <w:pPr>
        <w:pStyle w:val="ListParagraph"/>
        <w:spacing w:after="240"/>
        <w:ind w:left="680" w:firstLineChars="0" w:firstLine="0"/>
        <w:jc w:val="both"/>
        <w:rPr>
          <w:rFonts w:ascii="Arial" w:eastAsia="DengXian" w:hAnsi="Arial" w:cs="Arial"/>
          <w:bCs/>
          <w:sz w:val="20"/>
          <w:szCs w:val="16"/>
        </w:rPr>
      </w:pPr>
      <w:r w:rsidRPr="000A299E">
        <w:rPr>
          <w:rFonts w:ascii="Arial" w:eastAsia="DengXian" w:hAnsi="Arial" w:cs="Arial"/>
          <w:bCs/>
          <w:sz w:val="20"/>
          <w:szCs w:val="16"/>
        </w:rPr>
        <w:t>F</w:t>
      </w:r>
      <w:r w:rsidR="00D709D4" w:rsidRPr="000A299E">
        <w:rPr>
          <w:rFonts w:ascii="Arial" w:eastAsia="DengXian" w:hAnsi="Arial" w:cs="Arial"/>
          <w:bCs/>
          <w:sz w:val="20"/>
          <w:szCs w:val="16"/>
        </w:rPr>
        <w:t xml:space="preserve">or a </w:t>
      </w:r>
      <w:r w:rsidRPr="000A299E">
        <w:rPr>
          <w:rFonts w:ascii="Arial" w:eastAsia="DengXian" w:hAnsi="Arial" w:cs="Arial"/>
          <w:bCs/>
          <w:sz w:val="20"/>
          <w:szCs w:val="16"/>
        </w:rPr>
        <w:t xml:space="preserve">MCSt </w:t>
      </w:r>
      <w:r w:rsidR="00D709D4" w:rsidRPr="000A299E">
        <w:rPr>
          <w:rFonts w:ascii="Arial" w:eastAsia="DengXian" w:hAnsi="Arial" w:cs="Arial"/>
          <w:bCs/>
          <w:sz w:val="20"/>
          <w:szCs w:val="16"/>
        </w:rPr>
        <w:t>group which contains multiple consecutive slots (</w:t>
      </w:r>
      <w:proofErr w:type="gramStart"/>
      <w:r w:rsidR="00D709D4" w:rsidRPr="000A299E">
        <w:rPr>
          <w:rFonts w:ascii="Arial" w:eastAsia="DengXian" w:hAnsi="Arial" w:cs="Arial"/>
          <w:bCs/>
          <w:sz w:val="20"/>
          <w:szCs w:val="16"/>
        </w:rPr>
        <w:t>e.g.</w:t>
      </w:r>
      <w:proofErr w:type="gramEnd"/>
      <w:r w:rsidR="00D709D4" w:rsidRPr="000A299E">
        <w:rPr>
          <w:rFonts w:ascii="Arial" w:eastAsia="DengXian" w:hAnsi="Arial" w:cs="Arial"/>
          <w:bCs/>
          <w:sz w:val="20"/>
          <w:szCs w:val="16"/>
        </w:rPr>
        <w:t xml:space="preserve"> 4 slots), although the number of occupied sub-channels </w:t>
      </w:r>
      <w:r w:rsidRPr="000A299E">
        <w:rPr>
          <w:rFonts w:ascii="Arial" w:eastAsia="DengXian" w:hAnsi="Arial" w:cs="Arial"/>
          <w:bCs/>
          <w:sz w:val="20"/>
          <w:szCs w:val="16"/>
        </w:rPr>
        <w:t>would be</w:t>
      </w:r>
      <w:r w:rsidR="00D709D4" w:rsidRPr="000A299E">
        <w:rPr>
          <w:rFonts w:ascii="Arial" w:eastAsia="DengXian" w:hAnsi="Arial" w:cs="Arial"/>
          <w:bCs/>
          <w:sz w:val="20"/>
          <w:szCs w:val="16"/>
        </w:rPr>
        <w:t xml:space="preserve"> the same for one TB, the starting position of sub-channel in each slot may be different. The current Frequency resource assignment field in DCI/SCI can be used only to indicate 2 more starting position of the following slots. Extra bits are needed to indicate frequency starting positions if the following consecutive slots number is more than 2. To simplify the design, the frequency starting positions (first sub-channel index) in all the consecutive slots can be same. Even such design may have some restrictions on frequency resource selection, it simplifies the resource reservation mechanism by dramatically decrease the indication bits in DCI/SCI.</w:t>
      </w:r>
    </w:p>
    <w:p w14:paraId="03034494" w14:textId="32BE2425" w:rsidR="00D709D4" w:rsidRPr="000A299E" w:rsidRDefault="00D709D4" w:rsidP="00CA20E9">
      <w:pPr>
        <w:pStyle w:val="ListParagraph"/>
        <w:spacing w:after="60"/>
        <w:ind w:leftChars="50" w:left="100" w:firstLineChars="0" w:firstLine="0"/>
        <w:jc w:val="both"/>
        <w:rPr>
          <w:rFonts w:ascii="Arial" w:eastAsia="DengXian" w:hAnsi="Arial" w:cs="Arial"/>
          <w:b/>
          <w:bCs/>
          <w:i/>
          <w:iCs/>
          <w:sz w:val="20"/>
          <w:szCs w:val="16"/>
        </w:rPr>
      </w:pPr>
      <w:r w:rsidRPr="000A299E">
        <w:rPr>
          <w:rFonts w:ascii="Arial" w:eastAsia="DengXian" w:hAnsi="Arial" w:cs="Arial"/>
          <w:b/>
          <w:bCs/>
          <w:i/>
          <w:iCs/>
          <w:sz w:val="20"/>
          <w:szCs w:val="16"/>
        </w:rPr>
        <w:t xml:space="preserve">Proposal </w:t>
      </w:r>
      <w:r w:rsidR="00C033BD" w:rsidRPr="000A299E">
        <w:rPr>
          <w:rFonts w:ascii="Arial" w:eastAsia="DengXian" w:hAnsi="Arial" w:cs="Arial"/>
          <w:b/>
          <w:bCs/>
          <w:i/>
          <w:iCs/>
          <w:sz w:val="20"/>
          <w:szCs w:val="16"/>
        </w:rPr>
        <w:t>27</w:t>
      </w:r>
      <w:r w:rsidRPr="000A299E">
        <w:rPr>
          <w:rFonts w:ascii="Arial" w:eastAsia="DengXian" w:hAnsi="Arial" w:cs="Arial"/>
          <w:b/>
          <w:bCs/>
          <w:i/>
          <w:iCs/>
          <w:sz w:val="20"/>
          <w:szCs w:val="16"/>
        </w:rPr>
        <w:t xml:space="preserve">: In Rel-18 SL-U, for multi-consecutive </w:t>
      </w:r>
      <w:r w:rsidR="00DE5D11" w:rsidRPr="000A299E">
        <w:rPr>
          <w:rFonts w:ascii="Arial" w:eastAsia="DengXian" w:hAnsi="Arial" w:cs="Arial"/>
          <w:b/>
          <w:bCs/>
          <w:i/>
          <w:iCs/>
          <w:sz w:val="20"/>
          <w:szCs w:val="16"/>
        </w:rPr>
        <w:t xml:space="preserve">slots </w:t>
      </w:r>
      <w:r w:rsidRPr="000A299E">
        <w:rPr>
          <w:rFonts w:ascii="Arial" w:eastAsia="DengXian" w:hAnsi="Arial" w:cs="Arial"/>
          <w:b/>
          <w:bCs/>
          <w:i/>
          <w:iCs/>
          <w:sz w:val="20"/>
          <w:szCs w:val="16"/>
        </w:rPr>
        <w:t>transmission (</w:t>
      </w:r>
      <w:r w:rsidR="00DE5D11" w:rsidRPr="000A299E">
        <w:rPr>
          <w:rFonts w:ascii="Arial" w:eastAsia="DengXian" w:hAnsi="Arial" w:cs="Arial"/>
          <w:b/>
          <w:bCs/>
          <w:i/>
          <w:iCs/>
          <w:sz w:val="20"/>
          <w:szCs w:val="16"/>
        </w:rPr>
        <w:t>MCSt</w:t>
      </w:r>
      <w:r w:rsidRPr="000A299E">
        <w:rPr>
          <w:rFonts w:ascii="Arial" w:eastAsia="DengXian" w:hAnsi="Arial" w:cs="Arial"/>
          <w:b/>
          <w:bCs/>
          <w:i/>
          <w:iCs/>
          <w:sz w:val="20"/>
          <w:szCs w:val="16"/>
        </w:rPr>
        <w:t xml:space="preserve">), all the slots for a TB’s (re-)transmission </w:t>
      </w:r>
      <w:r w:rsidR="00A53E6F" w:rsidRPr="000A299E">
        <w:rPr>
          <w:rFonts w:ascii="Arial" w:eastAsia="DengXian" w:hAnsi="Arial" w:cs="Arial"/>
          <w:b/>
          <w:bCs/>
          <w:i/>
          <w:iCs/>
          <w:sz w:val="20"/>
          <w:szCs w:val="16"/>
        </w:rPr>
        <w:t>can be</w:t>
      </w:r>
      <w:r w:rsidRPr="000A299E">
        <w:rPr>
          <w:rFonts w:ascii="Arial" w:eastAsia="DengXian" w:hAnsi="Arial" w:cs="Arial"/>
          <w:b/>
          <w:bCs/>
          <w:i/>
          <w:iCs/>
          <w:sz w:val="20"/>
          <w:szCs w:val="16"/>
        </w:rPr>
        <w:t xml:space="preserve"> consecutive.</w:t>
      </w:r>
    </w:p>
    <w:p w14:paraId="5A750094" w14:textId="77106670" w:rsidR="00CA20E9" w:rsidRPr="000A299E" w:rsidRDefault="00CA20E9" w:rsidP="00CA20E9">
      <w:pPr>
        <w:pStyle w:val="ListParagraph"/>
        <w:numPr>
          <w:ilvl w:val="0"/>
          <w:numId w:val="42"/>
        </w:numPr>
        <w:spacing w:after="240"/>
        <w:ind w:left="993" w:firstLineChars="0"/>
        <w:jc w:val="both"/>
        <w:rPr>
          <w:rFonts w:ascii="Arial" w:eastAsia="DengXian" w:hAnsi="Arial" w:cs="Arial"/>
          <w:b/>
          <w:bCs/>
          <w:i/>
          <w:iCs/>
          <w:sz w:val="20"/>
          <w:szCs w:val="16"/>
        </w:rPr>
      </w:pPr>
      <w:r w:rsidRPr="000A299E">
        <w:rPr>
          <w:rFonts w:ascii="Arial" w:eastAsia="DengXian" w:hAnsi="Arial" w:cs="Arial"/>
          <w:b/>
          <w:bCs/>
          <w:i/>
          <w:iCs/>
          <w:sz w:val="20"/>
          <w:szCs w:val="16"/>
        </w:rPr>
        <w:t xml:space="preserve">Further study </w:t>
      </w:r>
      <w:r w:rsidR="00D65332" w:rsidRPr="000A299E">
        <w:rPr>
          <w:rFonts w:ascii="Arial" w:eastAsia="DengXian" w:hAnsi="Arial" w:cs="Arial"/>
          <w:b/>
          <w:bCs/>
          <w:i/>
          <w:iCs/>
          <w:sz w:val="20"/>
          <w:szCs w:val="16"/>
        </w:rPr>
        <w:t xml:space="preserve">the </w:t>
      </w:r>
      <w:r w:rsidRPr="000A299E">
        <w:rPr>
          <w:rFonts w:ascii="Arial" w:eastAsia="DengXian" w:hAnsi="Arial" w:cs="Arial"/>
          <w:b/>
          <w:bCs/>
          <w:i/>
          <w:iCs/>
          <w:sz w:val="20"/>
          <w:szCs w:val="16"/>
        </w:rPr>
        <w:t xml:space="preserve">consecutive slots </w:t>
      </w:r>
      <w:r w:rsidR="00D65332" w:rsidRPr="000A299E">
        <w:rPr>
          <w:rFonts w:ascii="Arial" w:eastAsia="DengXian" w:hAnsi="Arial" w:cs="Arial"/>
          <w:b/>
          <w:bCs/>
          <w:i/>
          <w:iCs/>
          <w:sz w:val="20"/>
          <w:szCs w:val="16"/>
        </w:rPr>
        <w:t xml:space="preserve">in MCSt </w:t>
      </w:r>
      <w:r w:rsidRPr="000A299E">
        <w:rPr>
          <w:rFonts w:ascii="Arial" w:eastAsia="DengXian" w:hAnsi="Arial" w:cs="Arial"/>
          <w:b/>
          <w:bCs/>
          <w:i/>
          <w:iCs/>
          <w:sz w:val="20"/>
          <w:szCs w:val="16"/>
        </w:rPr>
        <w:t>are divided into multiple discrete groups.</w:t>
      </w:r>
    </w:p>
    <w:p w14:paraId="49A86B94" w14:textId="5D9D8E96" w:rsidR="00725947" w:rsidRPr="000A299E" w:rsidRDefault="00725947" w:rsidP="003B55B1">
      <w:pPr>
        <w:pStyle w:val="ListParagraph"/>
        <w:spacing w:after="240"/>
        <w:ind w:leftChars="50" w:left="100" w:firstLineChars="0" w:firstLine="0"/>
        <w:jc w:val="both"/>
        <w:rPr>
          <w:rFonts w:ascii="Arial" w:eastAsia="DengXian" w:hAnsi="Arial" w:cs="Arial"/>
          <w:b/>
          <w:bCs/>
          <w:i/>
          <w:iCs/>
          <w:sz w:val="20"/>
          <w:szCs w:val="16"/>
        </w:rPr>
      </w:pPr>
      <w:r w:rsidRPr="000A299E">
        <w:rPr>
          <w:rFonts w:ascii="Arial" w:eastAsia="DengXian" w:hAnsi="Arial" w:cs="Arial"/>
          <w:b/>
          <w:bCs/>
          <w:i/>
          <w:iCs/>
          <w:sz w:val="20"/>
          <w:szCs w:val="16"/>
        </w:rPr>
        <w:t xml:space="preserve">Proposal </w:t>
      </w:r>
      <w:r w:rsidR="00C033BD" w:rsidRPr="000A299E">
        <w:rPr>
          <w:rFonts w:ascii="Arial" w:eastAsia="DengXian" w:hAnsi="Arial" w:cs="Arial"/>
          <w:b/>
          <w:bCs/>
          <w:i/>
          <w:iCs/>
          <w:sz w:val="20"/>
          <w:szCs w:val="16"/>
        </w:rPr>
        <w:t>28</w:t>
      </w:r>
      <w:r w:rsidRPr="000A299E">
        <w:rPr>
          <w:rFonts w:ascii="Arial" w:eastAsia="DengXian" w:hAnsi="Arial" w:cs="Arial"/>
          <w:b/>
          <w:bCs/>
          <w:i/>
          <w:iCs/>
          <w:sz w:val="20"/>
          <w:szCs w:val="16"/>
        </w:rPr>
        <w:t>: In Rel-18 SL-U, an information field can be included in SCI to indicate the length or the remaining slots in the MCSt group of consecutive slots.</w:t>
      </w:r>
    </w:p>
    <w:p w14:paraId="26C11F24" w14:textId="3D6F2A2D" w:rsidR="00D709D4" w:rsidRPr="000A299E" w:rsidRDefault="00D709D4" w:rsidP="000A72D4">
      <w:pPr>
        <w:pStyle w:val="ListParagraph"/>
        <w:spacing w:after="240"/>
        <w:ind w:leftChars="50" w:left="100" w:firstLineChars="0" w:firstLine="0"/>
        <w:jc w:val="both"/>
        <w:rPr>
          <w:rFonts w:ascii="Arial" w:eastAsia="DengXian" w:hAnsi="Arial" w:cs="Arial"/>
          <w:bCs/>
          <w:sz w:val="20"/>
          <w:szCs w:val="16"/>
        </w:rPr>
      </w:pPr>
      <w:r w:rsidRPr="000A299E">
        <w:rPr>
          <w:rFonts w:ascii="Arial" w:eastAsia="DengXian" w:hAnsi="Arial" w:cs="Arial"/>
          <w:b/>
          <w:bCs/>
          <w:i/>
          <w:iCs/>
          <w:sz w:val="20"/>
          <w:szCs w:val="16"/>
        </w:rPr>
        <w:t xml:space="preserve">Proposal </w:t>
      </w:r>
      <w:r w:rsidR="00C033BD" w:rsidRPr="000A299E">
        <w:rPr>
          <w:rFonts w:ascii="Arial" w:eastAsia="DengXian" w:hAnsi="Arial" w:cs="Arial"/>
          <w:b/>
          <w:bCs/>
          <w:i/>
          <w:iCs/>
          <w:sz w:val="20"/>
          <w:szCs w:val="16"/>
        </w:rPr>
        <w:t>29</w:t>
      </w:r>
      <w:r w:rsidRPr="000A299E">
        <w:rPr>
          <w:rFonts w:ascii="Arial" w:eastAsia="DengXian" w:hAnsi="Arial" w:cs="Arial"/>
          <w:b/>
          <w:bCs/>
          <w:i/>
          <w:iCs/>
          <w:sz w:val="20"/>
          <w:szCs w:val="16"/>
        </w:rPr>
        <w:t xml:space="preserve">: In Rel-18 SL-U, for multi-consecutive </w:t>
      </w:r>
      <w:r w:rsidR="00DE5D11" w:rsidRPr="000A299E">
        <w:rPr>
          <w:rFonts w:ascii="Arial" w:eastAsia="DengXian" w:hAnsi="Arial" w:cs="Arial"/>
          <w:b/>
          <w:bCs/>
          <w:i/>
          <w:iCs/>
          <w:sz w:val="20"/>
          <w:szCs w:val="16"/>
        </w:rPr>
        <w:t xml:space="preserve">slots </w:t>
      </w:r>
      <w:r w:rsidRPr="000A299E">
        <w:rPr>
          <w:rFonts w:ascii="Arial" w:eastAsia="DengXian" w:hAnsi="Arial" w:cs="Arial"/>
          <w:b/>
          <w:bCs/>
          <w:i/>
          <w:iCs/>
          <w:sz w:val="20"/>
          <w:szCs w:val="16"/>
        </w:rPr>
        <w:t>transmission (</w:t>
      </w:r>
      <w:r w:rsidR="00DE5D11" w:rsidRPr="000A299E">
        <w:rPr>
          <w:rFonts w:ascii="Arial" w:eastAsia="DengXian" w:hAnsi="Arial" w:cs="Arial"/>
          <w:b/>
          <w:bCs/>
          <w:i/>
          <w:iCs/>
          <w:sz w:val="20"/>
          <w:szCs w:val="16"/>
        </w:rPr>
        <w:t>MCSt</w:t>
      </w:r>
      <w:r w:rsidRPr="000A299E">
        <w:rPr>
          <w:rFonts w:ascii="Arial" w:eastAsia="DengXian" w:hAnsi="Arial" w:cs="Arial"/>
          <w:b/>
          <w:bCs/>
          <w:i/>
          <w:iCs/>
          <w:sz w:val="20"/>
          <w:szCs w:val="16"/>
        </w:rPr>
        <w:t>), the frequency starting positions in all the consecutive slots for a TB can be the same</w:t>
      </w:r>
      <w:r w:rsidR="004C7BA8" w:rsidRPr="000A299E">
        <w:rPr>
          <w:rFonts w:ascii="Arial" w:eastAsia="DengXian" w:hAnsi="Arial" w:cs="Arial"/>
          <w:b/>
          <w:bCs/>
          <w:i/>
          <w:iCs/>
          <w:sz w:val="20"/>
          <w:szCs w:val="16"/>
        </w:rPr>
        <w:t xml:space="preserve"> for simplicity</w:t>
      </w:r>
      <w:r w:rsidRPr="000A299E">
        <w:rPr>
          <w:rFonts w:ascii="Arial" w:eastAsia="DengXian" w:hAnsi="Arial" w:cs="Arial"/>
          <w:b/>
          <w:bCs/>
          <w:i/>
          <w:iCs/>
          <w:sz w:val="20"/>
          <w:szCs w:val="16"/>
        </w:rPr>
        <w:t>.</w:t>
      </w:r>
    </w:p>
    <w:p w14:paraId="59D46332" w14:textId="77777777" w:rsidR="00D709D4" w:rsidRDefault="00D709D4" w:rsidP="000D3043">
      <w:pPr>
        <w:pStyle w:val="ListParagraph"/>
        <w:spacing w:after="120"/>
        <w:ind w:firstLineChars="0" w:firstLine="0"/>
        <w:jc w:val="center"/>
      </w:pPr>
      <w:r>
        <w:object w:dxaOrig="8951" w:dyaOrig="2271" w14:anchorId="0DA7C0A0">
          <v:shape id="_x0000_i1028" type="#_x0000_t75" style="width:447.55pt;height:113.45pt" o:ole="">
            <v:imagedata r:id="rId20" o:title=""/>
          </v:shape>
          <o:OLEObject Type="Embed" ProgID="Visio.Drawing.15" ShapeID="_x0000_i1028" DrawAspect="Content" ObjectID="_1726056281" r:id="rId21"/>
        </w:object>
      </w:r>
    </w:p>
    <w:p w14:paraId="43EE5B11" w14:textId="29F87513" w:rsidR="00D709D4" w:rsidRPr="000A299E" w:rsidRDefault="00D709D4" w:rsidP="00D709D4">
      <w:pPr>
        <w:pStyle w:val="ListParagraph"/>
        <w:spacing w:after="240"/>
        <w:ind w:firstLineChars="0" w:firstLine="0"/>
        <w:jc w:val="center"/>
        <w:rPr>
          <w:rFonts w:ascii="Arial" w:eastAsia="DengXian" w:hAnsi="Arial" w:cs="Arial"/>
          <w:bCs/>
          <w:sz w:val="20"/>
          <w:szCs w:val="16"/>
          <w:lang w:val="en-GB"/>
        </w:rPr>
      </w:pPr>
      <w:r w:rsidRPr="000A299E">
        <w:rPr>
          <w:rFonts w:ascii="Arial" w:eastAsia="DengXian" w:hAnsi="Arial" w:cs="Arial" w:hint="eastAsia"/>
          <w:bCs/>
          <w:sz w:val="20"/>
          <w:szCs w:val="16"/>
          <w:lang w:val="en-GB"/>
        </w:rPr>
        <w:t>F</w:t>
      </w:r>
      <w:r w:rsidRPr="000A299E">
        <w:rPr>
          <w:rFonts w:ascii="Arial" w:eastAsia="DengXian" w:hAnsi="Arial" w:cs="Arial"/>
          <w:bCs/>
          <w:sz w:val="20"/>
          <w:szCs w:val="16"/>
          <w:lang w:val="en-GB"/>
        </w:rPr>
        <w:t xml:space="preserve">igure </w:t>
      </w:r>
      <w:r w:rsidR="000A299E" w:rsidRPr="000A299E">
        <w:rPr>
          <w:rFonts w:ascii="Arial" w:eastAsia="DengXian" w:hAnsi="Arial" w:cs="Arial"/>
          <w:bCs/>
          <w:sz w:val="20"/>
          <w:szCs w:val="16"/>
          <w:lang w:val="en-GB"/>
        </w:rPr>
        <w:t>5</w:t>
      </w:r>
      <w:r w:rsidRPr="000A299E">
        <w:rPr>
          <w:rFonts w:ascii="Arial" w:eastAsia="DengXian" w:hAnsi="Arial" w:cs="Arial"/>
          <w:bCs/>
          <w:sz w:val="20"/>
          <w:szCs w:val="16"/>
          <w:lang w:val="en-GB"/>
        </w:rPr>
        <w:t xml:space="preserve">. </w:t>
      </w:r>
      <w:proofErr w:type="spellStart"/>
      <w:r w:rsidRPr="000A299E">
        <w:rPr>
          <w:rFonts w:ascii="Arial" w:eastAsia="DengXian" w:hAnsi="Arial" w:cs="Arial"/>
          <w:bCs/>
          <w:sz w:val="20"/>
          <w:szCs w:val="16"/>
          <w:lang w:val="en-GB"/>
        </w:rPr>
        <w:t>MSCt</w:t>
      </w:r>
      <w:proofErr w:type="spellEnd"/>
      <w:r w:rsidRPr="000A299E">
        <w:rPr>
          <w:rFonts w:ascii="Arial" w:eastAsia="DengXian" w:hAnsi="Arial" w:cs="Arial"/>
          <w:bCs/>
          <w:sz w:val="20"/>
          <w:szCs w:val="16"/>
          <w:lang w:val="en-GB"/>
        </w:rPr>
        <w:t xml:space="preserve"> resource reservation and indication</w:t>
      </w:r>
    </w:p>
    <w:p w14:paraId="1B6E287E" w14:textId="1E8D909A" w:rsidR="0007777B" w:rsidRPr="000A299E" w:rsidRDefault="0007777B" w:rsidP="00AB4176">
      <w:pPr>
        <w:spacing w:before="120" w:after="120"/>
        <w:ind w:left="284"/>
        <w:jc w:val="both"/>
        <w:rPr>
          <w:rFonts w:ascii="Arial" w:eastAsia="DengXian" w:hAnsi="Arial" w:cs="Arial"/>
          <w:lang w:eastAsia="zh-CN"/>
        </w:rPr>
      </w:pPr>
      <w:r w:rsidRPr="000A299E">
        <w:rPr>
          <w:rFonts w:ascii="Arial" w:eastAsia="DengXian" w:hAnsi="Arial" w:cs="Arial"/>
          <w:bCs/>
          <w:szCs w:val="20"/>
          <w:lang w:val="en-GB" w:eastAsia="zh-CN"/>
        </w:rPr>
        <w:t xml:space="preserve">In addition, resource allocation in </w:t>
      </w:r>
      <w:r w:rsidR="00C93807" w:rsidRPr="000A299E">
        <w:rPr>
          <w:rFonts w:ascii="Arial" w:eastAsia="DengXian" w:hAnsi="Arial" w:cs="Arial"/>
          <w:bCs/>
          <w:szCs w:val="20"/>
          <w:lang w:val="en-GB" w:eastAsia="zh-CN"/>
        </w:rPr>
        <w:t>M</w:t>
      </w:r>
      <w:r w:rsidRPr="000A299E">
        <w:rPr>
          <w:rFonts w:ascii="Arial" w:eastAsia="DengXian" w:hAnsi="Arial" w:cs="Arial"/>
          <w:bCs/>
          <w:szCs w:val="20"/>
          <w:lang w:val="en-GB" w:eastAsia="zh-CN"/>
        </w:rPr>
        <w:t xml:space="preserve">ode 2 also needs to be enhanced for MCSt. The simplest way is to redefine </w:t>
      </w:r>
      <w:bookmarkStart w:id="22" w:name="_Hlk115214328"/>
      <w:r w:rsidRPr="000A299E">
        <w:rPr>
          <w:rFonts w:ascii="Arial" w:eastAsia="DengXian" w:hAnsi="Arial" w:cs="Arial"/>
          <w:bCs/>
          <w:szCs w:val="20"/>
          <w:lang w:val="en-GB" w:eastAsia="zh-CN"/>
        </w:rPr>
        <w:t xml:space="preserve">the single-slot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DengXian" w:hAnsi="Arial" w:cs="Arial"/>
          <w:bCs/>
          <w:szCs w:val="20"/>
          <w:lang w:val="en-GB" w:eastAsia="zh-CN"/>
        </w:rPr>
        <w:t xml:space="preserve"> as </w:t>
      </w:r>
      <w:r w:rsidR="00CD72E4" w:rsidRPr="000A299E">
        <w:rPr>
          <w:rFonts w:ascii="Arial" w:eastAsia="DengXian" w:hAnsi="Arial" w:cs="Arial"/>
          <w:bCs/>
          <w:szCs w:val="20"/>
          <w:lang w:val="en-GB" w:eastAsia="zh-CN"/>
        </w:rPr>
        <w:t xml:space="preserve">a </w:t>
      </w:r>
      <w:r w:rsidRPr="000A299E">
        <w:rPr>
          <w:rFonts w:ascii="Arial" w:eastAsia="DengXian" w:hAnsi="Arial" w:cs="Arial"/>
          <w:bCs/>
          <w:szCs w:val="20"/>
          <w:lang w:val="en-GB" w:eastAsia="zh-CN"/>
        </w:rPr>
        <w:t>multiple-slots candidate resource.</w:t>
      </w:r>
      <w:bookmarkEnd w:id="22"/>
      <w:r w:rsidRPr="000A299E">
        <w:rPr>
          <w:rFonts w:ascii="Arial" w:eastAsia="DengXian" w:hAnsi="Arial" w:cs="Arial"/>
          <w:bCs/>
          <w:szCs w:val="20"/>
          <w:lang w:val="en-GB" w:eastAsia="zh-CN"/>
        </w:rPr>
        <w:t xml:space="preserve"> In </w:t>
      </w:r>
      <w:r w:rsidR="00CD72E4" w:rsidRPr="000A299E">
        <w:rPr>
          <w:rFonts w:ascii="Arial" w:eastAsia="DengXian" w:hAnsi="Arial" w:cs="Arial"/>
          <w:bCs/>
          <w:szCs w:val="20"/>
          <w:lang w:val="en-GB" w:eastAsia="zh-CN"/>
        </w:rPr>
        <w:t xml:space="preserve">the </w:t>
      </w:r>
      <w:r w:rsidRPr="000A299E">
        <w:rPr>
          <w:rFonts w:ascii="Arial" w:eastAsia="DengXian" w:hAnsi="Arial" w:cs="Arial"/>
          <w:bCs/>
          <w:szCs w:val="20"/>
          <w:lang w:val="en-GB" w:eastAsia="zh-CN"/>
        </w:rPr>
        <w:t xml:space="preserve">current specification,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R</m:t>
            </m:r>
          </m:e>
          <m:sub>
            <m:r>
              <m:rPr>
                <m:nor/>
              </m:rPr>
              <w:rPr>
                <w:rFonts w:ascii="Cambria Math" w:eastAsia="SimSun" w:hAnsi="Cambria Math"/>
                <w:szCs w:val="20"/>
                <w:lang w:val="en-GB" w:eastAsia="en-GB"/>
              </w:rPr>
              <m:t>x,y</m:t>
            </m:r>
            <m:ctrlPr>
              <w:rPr>
                <w:rFonts w:ascii="Cambria Math" w:eastAsia="SimSun" w:hAnsi="Cambria Math"/>
                <w:szCs w:val="20"/>
                <w:lang w:val="en-GB" w:eastAsia="en-GB"/>
              </w:rPr>
            </m:ctrlPr>
          </m:sub>
        </m:sSub>
      </m:oMath>
      <w:r w:rsidRPr="000A299E">
        <w:rPr>
          <w:rFonts w:eastAsia="DengXian"/>
          <w:position w:val="-8"/>
        </w:rPr>
        <w:t xml:space="preserve"> </w:t>
      </w:r>
      <w:r w:rsidRPr="000A299E">
        <w:rPr>
          <w:rFonts w:ascii="Arial" w:eastAsia="DengXian" w:hAnsi="Arial" w:cs="Arial"/>
          <w:bCs/>
          <w:szCs w:val="20"/>
          <w:lang w:val="en-GB" w:eastAsia="zh-CN"/>
        </w:rPr>
        <w:t xml:space="preserve">denotes </w:t>
      </w:r>
      <w:r w:rsidRPr="000A299E">
        <w:rPr>
          <w:rFonts w:ascii="Arial" w:eastAsia="DengXian" w:hAnsi="Arial" w:cs="Arial" w:hint="eastAsia"/>
          <w:bCs/>
          <w:szCs w:val="20"/>
          <w:lang w:val="en-GB" w:eastAsia="zh-CN"/>
        </w:rPr>
        <w:t xml:space="preserve">a 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0A299E">
        <w:rPr>
          <w:rFonts w:ascii="Arial" w:eastAsia="DengXian" w:hAnsi="Arial" w:cs="Arial" w:hint="eastAsia"/>
          <w:bCs/>
          <w:szCs w:val="20"/>
          <w:lang w:val="en-GB" w:eastAsia="zh-CN"/>
        </w:rPr>
        <w:t xml:space="preserve"> contiguous sub-channels </w:t>
      </w:r>
      <w:r w:rsidRPr="000A299E">
        <w:rPr>
          <w:rFonts w:ascii="Arial" w:eastAsia="DengXian" w:hAnsi="Arial" w:cs="Arial"/>
          <w:bCs/>
          <w:szCs w:val="20"/>
          <w:lang w:val="en-GB" w:eastAsia="zh-CN"/>
        </w:rPr>
        <w:t>starting from</w:t>
      </w:r>
      <w:r w:rsidRPr="000A299E">
        <w:rPr>
          <w:rFonts w:ascii="Arial" w:eastAsia="DengXian" w:hAnsi="Arial" w:cs="Arial" w:hint="eastAsia"/>
          <w:bCs/>
          <w:szCs w:val="20"/>
          <w:lang w:val="en-GB" w:eastAsia="zh-CN"/>
        </w:rPr>
        <w:t xml:space="preserve"> sub-channel </w:t>
      </w:r>
      <w:r w:rsidRPr="000A299E">
        <w:rPr>
          <w:rFonts w:ascii="Arial" w:eastAsia="DengXian" w:hAnsi="Arial" w:cs="Arial" w:hint="eastAsia"/>
          <w:bCs/>
          <w:i/>
          <w:szCs w:val="20"/>
          <w:lang w:val="en-GB" w:eastAsia="zh-CN"/>
        </w:rPr>
        <w:t xml:space="preserve">x </w:t>
      </w:r>
      <w:r w:rsidRPr="000A299E">
        <w:rPr>
          <w:rFonts w:ascii="Arial" w:eastAsia="DengXian" w:hAnsi="Arial" w:cs="Arial" w:hint="eastAsia"/>
          <w:bCs/>
          <w:szCs w:val="20"/>
          <w:lang w:val="en-GB" w:eastAsia="zh-CN"/>
        </w:rPr>
        <w:t xml:space="preserve">in </w:t>
      </w:r>
      <w:r w:rsidRPr="000A299E">
        <w:rPr>
          <w:rFonts w:ascii="Arial" w:eastAsia="DengXian" w:hAnsi="Arial" w:cs="Arial"/>
          <w:bCs/>
          <w:szCs w:val="20"/>
          <w:lang w:val="en-GB" w:eastAsia="zh-CN"/>
        </w:rPr>
        <w:t>slot</w:t>
      </w:r>
      <w:r w:rsidRPr="000A299E">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0A299E">
        <w:rPr>
          <w:rFonts w:ascii="Arial" w:eastAsia="DengXian" w:hAnsi="Arial" w:cs="Arial"/>
          <w:bCs/>
          <w:szCs w:val="20"/>
          <w:lang w:val="en-GB" w:eastAsia="zh-CN"/>
        </w:rPr>
        <w:t xml:space="preserve">. In order to support MCSt, we can redefine the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0A299E">
        <w:rPr>
          <w:rFonts w:ascii="Arial" w:eastAsia="DengXian" w:hAnsi="Arial" w:cs="Arial" w:hint="eastAsia"/>
          <w:lang w:eastAsia="zh-CN"/>
        </w:rPr>
        <w:t xml:space="preserve"> </w:t>
      </w:r>
      <w:r w:rsidRPr="000A299E">
        <w:rPr>
          <w:rFonts w:ascii="Arial" w:eastAsia="DengXian" w:hAnsi="Arial" w:cs="Arial"/>
          <w:lang w:eastAsia="zh-CN"/>
        </w:rPr>
        <w:t xml:space="preserve">as a </w:t>
      </w:r>
      <w:r w:rsidRPr="000A299E">
        <w:rPr>
          <w:rFonts w:ascii="Arial" w:eastAsia="DengXian" w:hAnsi="Arial" w:cs="Arial" w:hint="eastAsia"/>
          <w:bCs/>
          <w:szCs w:val="20"/>
          <w:lang w:val="en-GB" w:eastAsia="zh-CN"/>
        </w:rPr>
        <w:t xml:space="preserve">set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0A299E">
        <w:rPr>
          <w:rFonts w:ascii="Arial" w:eastAsia="DengXian" w:hAnsi="Arial" w:cs="Arial" w:hint="eastAsia"/>
          <w:bCs/>
          <w:szCs w:val="20"/>
          <w:lang w:val="en-GB" w:eastAsia="zh-CN"/>
        </w:rPr>
        <w:t xml:space="preserve"> contiguous sub-channels </w:t>
      </w:r>
      <w:r w:rsidRPr="000A299E">
        <w:rPr>
          <w:rFonts w:ascii="Arial" w:eastAsia="DengXian" w:hAnsi="Arial" w:cs="Arial"/>
          <w:bCs/>
          <w:szCs w:val="20"/>
          <w:lang w:val="en-GB" w:eastAsia="zh-CN"/>
        </w:rPr>
        <w:t>starting from</w:t>
      </w:r>
      <w:r w:rsidRPr="000A299E">
        <w:rPr>
          <w:rFonts w:ascii="Arial" w:eastAsia="DengXian" w:hAnsi="Arial" w:cs="Arial" w:hint="eastAsia"/>
          <w:bCs/>
          <w:szCs w:val="20"/>
          <w:lang w:val="en-GB" w:eastAsia="zh-CN"/>
        </w:rPr>
        <w:t xml:space="preserve"> sub-channel </w:t>
      </w:r>
      <w:r w:rsidRPr="000A299E">
        <w:rPr>
          <w:rFonts w:ascii="Arial" w:eastAsia="DengXian" w:hAnsi="Arial" w:cs="Arial" w:hint="eastAsia"/>
          <w:bCs/>
          <w:i/>
          <w:szCs w:val="20"/>
          <w:lang w:val="en-GB" w:eastAsia="zh-CN"/>
        </w:rPr>
        <w:t>x</w:t>
      </w:r>
      <w:r w:rsidRPr="000A299E">
        <w:rPr>
          <w:rFonts w:ascii="Arial" w:eastAsia="DengXian" w:hAnsi="Arial" w:cs="Arial"/>
          <w:bCs/>
          <w:i/>
          <w:szCs w:val="20"/>
          <w:lang w:val="en-GB" w:eastAsia="zh-CN"/>
        </w:rPr>
        <w:t xml:space="preserve"> </w:t>
      </w:r>
      <w:r w:rsidRPr="000A299E">
        <w:rPr>
          <w:rFonts w:ascii="Arial" w:eastAsia="DengXian" w:hAnsi="Arial" w:cs="Arial"/>
          <w:bCs/>
          <w:szCs w:val="20"/>
          <w:lang w:val="en-GB" w:eastAsia="zh-CN"/>
        </w:rPr>
        <w:t xml:space="preserve">in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0A299E">
        <w:rPr>
          <w:rFonts w:ascii="Arial" w:eastAsia="DengXian" w:hAnsi="Arial" w:cs="Arial" w:hint="eastAsia"/>
          <w:szCs w:val="20"/>
          <w:lang w:val="en-GB" w:eastAsia="zh-CN"/>
        </w:rPr>
        <w:t xml:space="preserve"> </w:t>
      </w:r>
      <w:r w:rsidRPr="000A299E">
        <w:rPr>
          <w:rFonts w:ascii="Arial" w:eastAsia="DengXian" w:hAnsi="Arial" w:cs="Arial"/>
          <w:szCs w:val="20"/>
          <w:lang w:val="en-GB" w:eastAsia="zh-CN"/>
        </w:rPr>
        <w:t xml:space="preserve">consecutive slots starting from </w:t>
      </w:r>
      <w:r w:rsidRPr="000A299E">
        <w:rPr>
          <w:rFonts w:ascii="Arial" w:eastAsia="DengXian" w:hAnsi="Arial" w:cs="Arial"/>
          <w:bCs/>
          <w:szCs w:val="20"/>
          <w:lang w:val="en-GB" w:eastAsia="zh-CN"/>
        </w:rPr>
        <w:t>slot</w:t>
      </w:r>
      <w:r w:rsidRPr="000A299E">
        <w:rPr>
          <w:rFonts w:ascii="Arial" w:eastAsia="DengXian" w:hAnsi="Arial" w:cs="Arial" w:hint="eastAsia"/>
          <w:bCs/>
          <w:szCs w:val="20"/>
          <w:lang w:val="en-GB" w:eastAsia="zh-CN"/>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y</m:t>
            </m:r>
          </m:sub>
          <m:sup>
            <m:r>
              <w:rPr>
                <w:rFonts w:ascii="Cambria Math" w:eastAsia="Malgun Gothic" w:hAnsi="Cambria Math"/>
                <w:szCs w:val="20"/>
                <w:lang w:val="en-GB"/>
              </w:rPr>
              <m:t>SL</m:t>
            </m:r>
          </m:sup>
        </m:sSubSup>
      </m:oMath>
      <w:r w:rsidRPr="000A299E">
        <w:rPr>
          <w:rFonts w:ascii="Arial" w:eastAsia="DengXian" w:hAnsi="Arial" w:cs="Arial" w:hint="eastAsia"/>
          <w:szCs w:val="20"/>
          <w:lang w:val="en-GB" w:eastAsia="zh-CN"/>
        </w:rPr>
        <w:t>,</w:t>
      </w:r>
      <w:r w:rsidRPr="000A299E">
        <w:rPr>
          <w:rFonts w:ascii="Arial" w:eastAsia="DengXian" w:hAnsi="Arial" w:cs="Arial"/>
          <w:szCs w:val="20"/>
          <w:lang w:val="en-GB" w:eastAsia="zh-CN"/>
        </w:rPr>
        <w:t xml:space="preserve"> where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0A299E">
        <w:rPr>
          <w:rFonts w:ascii="Arial" w:eastAsia="DengXian" w:hAnsi="Arial" w:cs="Arial" w:hint="eastAsia"/>
          <w:szCs w:val="20"/>
          <w:lang w:val="en-GB" w:eastAsia="zh-CN"/>
        </w:rPr>
        <w:t xml:space="preserve"> </w:t>
      </w:r>
      <w:r w:rsidR="00CD72E4" w:rsidRPr="000A299E">
        <w:rPr>
          <w:rFonts w:ascii="Arial" w:eastAsia="DengXian" w:hAnsi="Arial" w:cs="Arial"/>
          <w:szCs w:val="20"/>
          <w:lang w:val="en-GB" w:eastAsia="zh-CN"/>
        </w:rPr>
        <w:t>can be</w:t>
      </w:r>
      <w:r w:rsidRPr="000A299E">
        <w:rPr>
          <w:rFonts w:ascii="Arial" w:eastAsia="DengXian" w:hAnsi="Arial" w:cs="Arial"/>
          <w:szCs w:val="20"/>
          <w:lang w:val="en-GB" w:eastAsia="zh-CN"/>
        </w:rPr>
        <w:t xml:space="preserve"> provided by </w:t>
      </w:r>
      <w:r w:rsidR="00CD72E4" w:rsidRPr="000A299E">
        <w:rPr>
          <w:rFonts w:ascii="Arial" w:eastAsia="DengXian" w:hAnsi="Arial" w:cs="Arial"/>
          <w:szCs w:val="20"/>
          <w:lang w:val="en-GB" w:eastAsia="zh-CN"/>
        </w:rPr>
        <w:t xml:space="preserve">the </w:t>
      </w:r>
      <w:r w:rsidRPr="000A299E">
        <w:rPr>
          <w:rFonts w:ascii="Arial" w:eastAsia="DengXian" w:hAnsi="Arial" w:cs="Arial"/>
          <w:szCs w:val="20"/>
          <w:lang w:val="en-GB" w:eastAsia="zh-CN"/>
        </w:rPr>
        <w:t xml:space="preserve">higher layer. Based on the new defined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0A299E">
        <w:rPr>
          <w:rFonts w:ascii="Arial" w:eastAsia="DengXian" w:hAnsi="Arial" w:cs="Arial" w:hint="eastAsia"/>
          <w:lang w:eastAsia="zh-CN"/>
        </w:rPr>
        <w:t>,</w:t>
      </w:r>
      <w:r w:rsidRPr="000A299E">
        <w:rPr>
          <w:rFonts w:ascii="Arial" w:eastAsia="DengXian" w:hAnsi="Arial" w:cs="Arial"/>
          <w:lang w:eastAsia="zh-CN"/>
        </w:rPr>
        <w:t xml:space="preserve"> the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DengXian" w:hAnsi="Arial" w:cs="Arial"/>
          <w:lang w:eastAsia="zh-CN"/>
        </w:rPr>
        <w:t xml:space="preserve"> includes a number of multiple-slots candidate resources such that the resource exclusion in L1 and resource selection in L2 </w:t>
      </w:r>
      <w:r w:rsidR="00CD72E4" w:rsidRPr="000A299E">
        <w:rPr>
          <w:rFonts w:ascii="Arial" w:eastAsia="DengXian" w:hAnsi="Arial" w:cs="Arial"/>
          <w:lang w:eastAsia="zh-CN"/>
        </w:rPr>
        <w:t>can be</w:t>
      </w:r>
      <w:r w:rsidRPr="000A299E">
        <w:rPr>
          <w:rFonts w:ascii="Arial" w:eastAsia="DengXian" w:hAnsi="Arial" w:cs="Arial"/>
          <w:lang w:eastAsia="zh-CN"/>
        </w:rPr>
        <w:t xml:space="preserve"> reused for MCSt. Simultaneously, higher layer can </w:t>
      </w:r>
      <w:r w:rsidR="00CD72E4" w:rsidRPr="000A299E">
        <w:rPr>
          <w:rFonts w:ascii="Arial" w:eastAsia="DengXian" w:hAnsi="Arial" w:cs="Arial"/>
          <w:lang w:eastAsia="zh-CN"/>
        </w:rPr>
        <w:t>provide</w:t>
      </w:r>
      <w:r w:rsidRPr="000A299E">
        <w:rPr>
          <w:rFonts w:ascii="Arial" w:eastAsia="DengXian" w:hAnsi="Arial" w:cs="Arial"/>
          <w:lang w:eastAsia="zh-CN"/>
        </w:rPr>
        <w:t xml:space="preserve"> the selected multiple-slots resource to physical layer for re-evaluation and pre-emption checking. The conditions </w:t>
      </w:r>
      <w:r w:rsidR="00CD72E4" w:rsidRPr="000A299E">
        <w:rPr>
          <w:rFonts w:ascii="Arial" w:eastAsia="DengXian" w:hAnsi="Arial" w:cs="Arial"/>
          <w:lang w:eastAsia="zh-CN"/>
        </w:rPr>
        <w:t>for</w:t>
      </w:r>
      <w:r w:rsidRPr="000A299E">
        <w:rPr>
          <w:rFonts w:ascii="Arial" w:eastAsia="DengXian" w:hAnsi="Arial" w:cs="Arial"/>
          <w:lang w:eastAsia="zh-CN"/>
        </w:rPr>
        <w:t xml:space="preserve"> </w:t>
      </w:r>
      <w:r w:rsidR="00CD72E4" w:rsidRPr="000A299E">
        <w:rPr>
          <w:rFonts w:ascii="Arial" w:eastAsia="DengXian" w:hAnsi="Arial" w:cs="Arial"/>
          <w:lang w:eastAsia="zh-CN"/>
        </w:rPr>
        <w:t xml:space="preserve">the existing </w:t>
      </w:r>
      <w:r w:rsidRPr="000A299E">
        <w:rPr>
          <w:rFonts w:ascii="Arial" w:eastAsia="DengXian" w:hAnsi="Arial" w:cs="Arial"/>
          <w:lang w:eastAsia="zh-CN"/>
        </w:rPr>
        <w:t xml:space="preserve">re-evaluation and pre-emption checking can be reused as well. For example, </w:t>
      </w:r>
      <w:r w:rsidR="00CD72E4" w:rsidRPr="000A299E">
        <w:rPr>
          <w:rFonts w:ascii="Arial" w:eastAsia="DengXian" w:hAnsi="Arial" w:cs="Arial"/>
          <w:lang w:eastAsia="zh-CN"/>
        </w:rPr>
        <w:t xml:space="preserve">the </w:t>
      </w:r>
      <w:r w:rsidRPr="000A299E">
        <w:rPr>
          <w:rFonts w:ascii="Arial" w:eastAsia="DengXian" w:hAnsi="Arial" w:cs="Arial"/>
          <w:lang w:eastAsia="zh-CN"/>
        </w:rPr>
        <w:t xml:space="preserve">higher layer </w:t>
      </w:r>
      <w:r w:rsidR="00CD72E4" w:rsidRPr="000A299E">
        <w:rPr>
          <w:rFonts w:ascii="Arial" w:eastAsia="DengXian" w:hAnsi="Arial" w:cs="Arial"/>
          <w:lang w:eastAsia="zh-CN"/>
        </w:rPr>
        <w:t>provides</w:t>
      </w:r>
      <w:r w:rsidRPr="000A299E">
        <w:rPr>
          <w:rFonts w:ascii="Arial" w:eastAsia="DengXian" w:hAnsi="Arial" w:cs="Arial"/>
          <w:lang w:eastAsia="zh-CN"/>
        </w:rPr>
        <w:t xml:space="preserve"> resource r1 to physical layer for re-evaluation checking, r1 corresponds to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0A299E">
        <w:rPr>
          <w:rFonts w:ascii="Arial" w:eastAsia="DengXian" w:hAnsi="Arial" w:cs="Arial" w:hint="eastAsia"/>
          <w:szCs w:val="20"/>
          <w:lang w:val="en-GB" w:eastAsia="zh-CN"/>
        </w:rPr>
        <w:t xml:space="preserve"> </w:t>
      </w:r>
      <w:r w:rsidRPr="000A299E">
        <w:rPr>
          <w:rFonts w:ascii="Arial" w:eastAsia="DengXian" w:hAnsi="Arial" w:cs="Arial"/>
          <w:szCs w:val="20"/>
          <w:lang w:val="en-GB" w:eastAsia="zh-CN"/>
        </w:rPr>
        <w:t xml:space="preserve">subchannels in frequency domain and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w:rPr>
                <w:rFonts w:ascii="Cambria Math" w:eastAsia="SimSun" w:hAnsi="Cambria Math"/>
                <w:szCs w:val="20"/>
                <w:lang w:val="en-GB" w:eastAsia="en-GB"/>
              </w:rPr>
              <m:t>slot</m:t>
            </m:r>
            <m:ctrlPr>
              <w:rPr>
                <w:rFonts w:ascii="Cambria Math" w:eastAsia="SimSun" w:hAnsi="Cambria Math"/>
                <w:szCs w:val="20"/>
                <w:lang w:val="en-GB" w:eastAsia="en-GB"/>
              </w:rPr>
            </m:ctrlPr>
          </m:sub>
        </m:sSub>
      </m:oMath>
      <w:r w:rsidRPr="000A299E">
        <w:rPr>
          <w:rFonts w:ascii="Arial" w:eastAsia="DengXian" w:hAnsi="Arial" w:cs="Arial" w:hint="eastAsia"/>
          <w:szCs w:val="20"/>
          <w:lang w:val="en-GB" w:eastAsia="zh-CN"/>
        </w:rPr>
        <w:t xml:space="preserve"> </w:t>
      </w:r>
      <w:r w:rsidRPr="000A299E">
        <w:rPr>
          <w:rFonts w:ascii="Arial" w:eastAsia="DengXian" w:hAnsi="Arial" w:cs="Arial"/>
          <w:szCs w:val="20"/>
          <w:lang w:val="en-GB" w:eastAsia="zh-CN"/>
        </w:rPr>
        <w:t xml:space="preserve">slots in time domain. If r1 is not included within </w:t>
      </w:r>
      <w:r w:rsidRPr="000A299E">
        <w:rPr>
          <w:rFonts w:ascii="Arial" w:eastAsia="DengXian" w:hAnsi="Arial" w:cs="Arial"/>
          <w:lang w:eastAsia="zh-CN"/>
        </w:rPr>
        <w:t xml:space="preserve">the </w:t>
      </w:r>
      <w:r w:rsidR="00CD72E4" w:rsidRPr="000A299E">
        <w:rPr>
          <w:rFonts w:ascii="Arial" w:eastAsia="DengXian" w:hAnsi="Arial" w:cs="Arial"/>
          <w:lang w:eastAsia="zh-CN"/>
        </w:rPr>
        <w:t xml:space="preserve">remaining </w:t>
      </w:r>
      <w:r w:rsidRPr="000A299E">
        <w:rPr>
          <w:rFonts w:ascii="Arial" w:eastAsia="DengXian" w:hAnsi="Arial" w:cs="Arial"/>
          <w:lang w:eastAsia="zh-CN"/>
        </w:rPr>
        <w:t xml:space="preserve">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DengXian" w:hAnsi="Arial" w:cs="Arial"/>
          <w:lang w:eastAsia="zh-CN"/>
        </w:rPr>
        <w:t xml:space="preserve">  after resource exclusion</w:t>
      </w:r>
      <w:r w:rsidR="00CD72E4" w:rsidRPr="000A299E">
        <w:rPr>
          <w:rFonts w:ascii="Arial" w:eastAsia="DengXian" w:hAnsi="Arial" w:cs="Arial"/>
          <w:lang w:eastAsia="zh-CN"/>
        </w:rPr>
        <w:t>,</w:t>
      </w:r>
      <w:r w:rsidRPr="000A299E">
        <w:rPr>
          <w:rFonts w:ascii="Arial" w:eastAsia="DengXian" w:hAnsi="Arial" w:cs="Arial"/>
          <w:lang w:eastAsia="zh-CN"/>
        </w:rPr>
        <w:t xml:space="preserve"> in which the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A299E">
        <w:rPr>
          <w:rFonts w:ascii="Arial" w:eastAsia="DengXian" w:hAnsi="Arial" w:cs="Arial" w:hint="eastAsia"/>
          <w:lang w:eastAsia="zh-CN"/>
        </w:rPr>
        <w:t xml:space="preserve"> </w:t>
      </w:r>
      <w:r w:rsidRPr="000A299E">
        <w:rPr>
          <w:rFonts w:ascii="Arial" w:eastAsia="DengXian" w:hAnsi="Arial" w:cs="Arial"/>
          <w:lang w:eastAsia="zh-CN"/>
        </w:rPr>
        <w:t xml:space="preserve">has the same size with r1, physical layer reports r1 to </w:t>
      </w:r>
      <w:r w:rsidR="00CD72E4" w:rsidRPr="000A299E">
        <w:rPr>
          <w:rFonts w:ascii="Arial" w:eastAsia="DengXian" w:hAnsi="Arial" w:cs="Arial"/>
          <w:lang w:eastAsia="zh-CN"/>
        </w:rPr>
        <w:t xml:space="preserve">the </w:t>
      </w:r>
      <w:r w:rsidRPr="000A299E">
        <w:rPr>
          <w:rFonts w:ascii="Arial" w:eastAsia="DengXian" w:hAnsi="Arial" w:cs="Arial"/>
          <w:lang w:eastAsia="zh-CN"/>
        </w:rPr>
        <w:t xml:space="preserve">higher layer and then triggers the corresponding resource re-selection in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0A299E">
        <w:rPr>
          <w:rFonts w:ascii="Arial" w:eastAsia="DengXian" w:hAnsi="Arial" w:cs="Arial" w:hint="eastAsia"/>
          <w:lang w:eastAsia="zh-CN"/>
        </w:rPr>
        <w:t>.</w:t>
      </w:r>
    </w:p>
    <w:p w14:paraId="6C141E72" w14:textId="37F11579" w:rsidR="0007777B" w:rsidRPr="000A299E" w:rsidRDefault="0007777B" w:rsidP="00AB4176">
      <w:pPr>
        <w:spacing w:before="120" w:after="240"/>
        <w:ind w:left="284"/>
        <w:jc w:val="both"/>
        <w:rPr>
          <w:rFonts w:ascii="Arial" w:eastAsia="DengXian" w:hAnsi="Arial" w:cs="Arial"/>
          <w:b/>
          <w:i/>
          <w:lang w:eastAsia="en-GB"/>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 xml:space="preserve">roposal </w:t>
      </w:r>
      <w:r w:rsidR="00C033BD" w:rsidRPr="000A299E">
        <w:rPr>
          <w:rFonts w:ascii="Arial" w:eastAsia="DengXian" w:hAnsi="Arial" w:cs="Arial"/>
          <w:b/>
          <w:bCs/>
          <w:i/>
          <w:szCs w:val="20"/>
          <w:lang w:val="en-GB" w:eastAsia="zh-CN"/>
        </w:rPr>
        <w:t>30</w:t>
      </w:r>
      <w:r w:rsidRPr="000A299E">
        <w:rPr>
          <w:rFonts w:ascii="Arial" w:eastAsia="DengXian" w:hAnsi="Arial" w:cs="Arial"/>
          <w:b/>
          <w:bCs/>
          <w:i/>
          <w:szCs w:val="20"/>
          <w:lang w:val="en-GB" w:eastAsia="zh-CN"/>
        </w:rPr>
        <w:t xml:space="preserve">: The single-slot candidate resource </w:t>
      </w:r>
      <m:oMath>
        <m:sSub>
          <m:sSubPr>
            <m:ctrlPr>
              <w:rPr>
                <w:rFonts w:ascii="Cambria Math" w:eastAsia="DengXian" w:hAnsi="Cambria Math" w:cs="Arial"/>
                <w:b/>
                <w:bCs/>
                <w:i/>
                <w:szCs w:val="20"/>
                <w:lang w:val="en-GB" w:eastAsia="zh-CN"/>
              </w:rPr>
            </m:ctrlPr>
          </m:sSubPr>
          <m:e>
            <m:r>
              <m:rPr>
                <m:sty m:val="bi"/>
              </m:rPr>
              <w:rPr>
                <w:rFonts w:ascii="Cambria Math" w:eastAsia="DengXian" w:hAnsi="Cambria Math" w:cs="Arial"/>
                <w:szCs w:val="20"/>
                <w:lang w:val="en-GB" w:eastAsia="zh-CN"/>
              </w:rPr>
              <m:t>R</m:t>
            </m:r>
          </m:e>
          <m:sub>
            <w:proofErr w:type="gramStart"/>
            <m:r>
              <m:rPr>
                <m:nor/>
              </m:rPr>
              <w:rPr>
                <w:rFonts w:ascii="Arial" w:eastAsia="DengXian" w:hAnsi="Arial" w:cs="Arial"/>
                <w:b/>
                <w:bCs/>
                <w:i/>
                <w:szCs w:val="20"/>
                <w:lang w:val="en-GB" w:eastAsia="zh-CN"/>
              </w:rPr>
              <m:t>x,y</m:t>
            </m:r>
            <w:proofErr w:type="gramEnd"/>
          </m:sub>
        </m:sSub>
      </m:oMath>
      <w:r w:rsidRPr="000A299E">
        <w:rPr>
          <w:rFonts w:ascii="Arial" w:eastAsia="DengXian" w:hAnsi="Arial" w:cs="Arial"/>
          <w:b/>
          <w:bCs/>
          <w:i/>
          <w:szCs w:val="20"/>
          <w:lang w:val="en-GB" w:eastAsia="zh-CN"/>
        </w:rPr>
        <w:t xml:space="preserve">  in </w:t>
      </w:r>
      <w:r w:rsidR="00CD72E4" w:rsidRPr="000A299E">
        <w:rPr>
          <w:rFonts w:ascii="Arial" w:eastAsia="DengXian" w:hAnsi="Arial" w:cs="Arial"/>
          <w:b/>
          <w:bCs/>
          <w:i/>
          <w:szCs w:val="20"/>
          <w:lang w:val="en-GB" w:eastAsia="zh-CN"/>
        </w:rPr>
        <w:t xml:space="preserve">the </w:t>
      </w:r>
      <w:r w:rsidRPr="000A299E">
        <w:rPr>
          <w:rFonts w:ascii="Arial" w:eastAsia="DengXian" w:hAnsi="Arial" w:cs="Arial"/>
          <w:b/>
          <w:bCs/>
          <w:i/>
          <w:szCs w:val="20"/>
          <w:lang w:val="en-GB" w:eastAsia="zh-CN"/>
        </w:rPr>
        <w:t>current specification should be redefined as multiple-slots candidate resource for MCSt</w:t>
      </w:r>
      <w:r w:rsidR="00A71991" w:rsidRPr="000A299E">
        <w:rPr>
          <w:rFonts w:ascii="Arial" w:eastAsia="DengXian" w:hAnsi="Arial" w:cs="Arial"/>
          <w:b/>
          <w:bCs/>
          <w:i/>
          <w:szCs w:val="20"/>
          <w:lang w:val="en-GB" w:eastAsia="zh-CN"/>
        </w:rPr>
        <w:t xml:space="preserve"> with a size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00A71991" w:rsidRPr="000A299E">
        <w:rPr>
          <w:rFonts w:ascii="Arial" w:eastAsia="DengXian" w:hAnsi="Arial" w:cs="Arial"/>
          <w:b/>
          <w:bCs/>
          <w:i/>
          <w:szCs w:val="20"/>
          <w:lang w:val="en-GB" w:eastAsia="zh-CN"/>
        </w:rPr>
        <w:t>, which is to be provided by the higher layer in Mode 2 resource (re)selection procedure</w:t>
      </w:r>
      <w:r w:rsidRPr="000A299E">
        <w:rPr>
          <w:rFonts w:ascii="Arial" w:eastAsia="DengXian" w:hAnsi="Arial" w:cs="Arial"/>
          <w:b/>
          <w:bCs/>
          <w:i/>
          <w:szCs w:val="20"/>
          <w:lang w:val="en-GB" w:eastAsia="zh-CN"/>
        </w:rPr>
        <w:t>.</w:t>
      </w:r>
    </w:p>
    <w:p w14:paraId="5AE0EFDA" w14:textId="5072EB70" w:rsidR="00AB5B23" w:rsidRPr="000A299E" w:rsidRDefault="0007777B" w:rsidP="00AB4176">
      <w:pPr>
        <w:spacing w:before="120" w:after="240"/>
        <w:ind w:left="284"/>
        <w:jc w:val="both"/>
        <w:rPr>
          <w:rFonts w:ascii="Arial" w:eastAsia="DengXian" w:hAnsi="Arial" w:cs="Arial"/>
          <w:b/>
          <w:bCs/>
          <w:i/>
          <w:szCs w:val="20"/>
          <w:lang w:val="en-GB" w:eastAsia="zh-CN"/>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 xml:space="preserve">roposal </w:t>
      </w:r>
      <w:r w:rsidR="00C033BD" w:rsidRPr="000A299E">
        <w:rPr>
          <w:rFonts w:ascii="Arial" w:eastAsia="DengXian" w:hAnsi="Arial" w:cs="Arial"/>
          <w:b/>
          <w:bCs/>
          <w:i/>
          <w:szCs w:val="20"/>
          <w:lang w:val="en-GB" w:eastAsia="zh-CN"/>
        </w:rPr>
        <w:t>31</w:t>
      </w:r>
      <w:r w:rsidRPr="000A299E">
        <w:rPr>
          <w:rFonts w:ascii="Arial" w:eastAsia="DengXian" w:hAnsi="Arial" w:cs="Arial"/>
          <w:b/>
          <w:bCs/>
          <w:i/>
          <w:szCs w:val="20"/>
          <w:lang w:val="en-GB" w:eastAsia="zh-CN"/>
        </w:rPr>
        <w:t xml:space="preserve">: Higher layer </w:t>
      </w:r>
      <w:r w:rsidR="00A71991" w:rsidRPr="000A299E">
        <w:rPr>
          <w:rFonts w:ascii="Arial" w:eastAsia="DengXian" w:hAnsi="Arial" w:cs="Arial"/>
          <w:b/>
          <w:bCs/>
          <w:i/>
          <w:szCs w:val="20"/>
          <w:lang w:val="en-GB" w:eastAsia="zh-CN"/>
        </w:rPr>
        <w:t>provides</w:t>
      </w:r>
      <w:r w:rsidRPr="000A299E">
        <w:rPr>
          <w:rFonts w:ascii="Arial" w:eastAsia="DengXian" w:hAnsi="Arial" w:cs="Arial"/>
          <w:b/>
          <w:bCs/>
          <w:i/>
          <w:szCs w:val="20"/>
          <w:lang w:val="en-GB" w:eastAsia="zh-CN"/>
        </w:rPr>
        <w:t xml:space="preserve"> </w:t>
      </w:r>
      <w:r w:rsidR="00A71991" w:rsidRPr="000A299E">
        <w:rPr>
          <w:rFonts w:ascii="Arial" w:eastAsia="DengXian" w:hAnsi="Arial" w:cs="Arial"/>
          <w:b/>
          <w:bCs/>
          <w:i/>
          <w:szCs w:val="20"/>
          <w:lang w:val="en-GB" w:eastAsia="zh-CN"/>
        </w:rPr>
        <w:t>a</w:t>
      </w:r>
      <w:r w:rsidRPr="000A299E">
        <w:rPr>
          <w:rFonts w:ascii="Arial" w:eastAsia="DengXian" w:hAnsi="Arial" w:cs="Arial"/>
          <w:b/>
          <w:bCs/>
          <w:i/>
          <w:szCs w:val="20"/>
          <w:lang w:val="en-GB" w:eastAsia="zh-CN"/>
        </w:rPr>
        <w:t xml:space="preserve"> selected</w:t>
      </w:r>
      <w:r w:rsidR="00A71991" w:rsidRPr="000A299E">
        <w:rPr>
          <w:rFonts w:ascii="Arial" w:eastAsia="DengXian" w:hAnsi="Arial" w:cs="Arial"/>
          <w:b/>
          <w:bCs/>
          <w:i/>
          <w:szCs w:val="20"/>
          <w:lang w:val="en-GB" w:eastAsia="zh-CN"/>
        </w:rPr>
        <w:t xml:space="preserve"> / reserved</w:t>
      </w:r>
      <w:r w:rsidRPr="000A299E">
        <w:rPr>
          <w:rFonts w:ascii="Arial" w:eastAsia="DengXian" w:hAnsi="Arial" w:cs="Arial"/>
          <w:b/>
          <w:bCs/>
          <w:i/>
          <w:szCs w:val="20"/>
          <w:lang w:val="en-GB" w:eastAsia="zh-CN"/>
        </w:rPr>
        <w:t xml:space="preserve"> multiple-slots resource to physical layer for re-evaluation or pre-emption checking.</w:t>
      </w:r>
    </w:p>
    <w:p w14:paraId="20031C19" w14:textId="77777777" w:rsidR="00493C9B" w:rsidRPr="001D2CDE" w:rsidRDefault="00493C9B" w:rsidP="001D2CDE">
      <w:pPr>
        <w:spacing w:after="120"/>
        <w:ind w:left="284"/>
        <w:jc w:val="both"/>
        <w:rPr>
          <w:rFonts w:eastAsia="DengXian"/>
          <w:iCs/>
          <w:color w:val="000000"/>
          <w:szCs w:val="20"/>
          <w:lang w:val="en-GB" w:eastAsia="zh-CN"/>
        </w:rPr>
      </w:pPr>
    </w:p>
    <w:p w14:paraId="025E6287" w14:textId="63BF0246" w:rsidR="00AB5B23" w:rsidRDefault="00AB5B23" w:rsidP="00D278D2">
      <w:pPr>
        <w:pStyle w:val="Heading2"/>
      </w:pPr>
      <w:r>
        <w:t>2.</w:t>
      </w:r>
      <w:r w:rsidR="00A67DC6">
        <w:t xml:space="preserve">5 </w:t>
      </w:r>
      <w:r w:rsidRPr="00DD72AE">
        <w:t>SL-U / Wi-Fi coexistence performance results</w:t>
      </w:r>
    </w:p>
    <w:p w14:paraId="79F690D5" w14:textId="31C7286C" w:rsidR="00AB5B23" w:rsidRPr="00AB5B23" w:rsidRDefault="00AB5B23" w:rsidP="00AB5B23">
      <w:pPr>
        <w:spacing w:after="120"/>
        <w:ind w:leftChars="100" w:left="200"/>
        <w:jc w:val="both"/>
        <w:rPr>
          <w:rFonts w:ascii="Arial" w:eastAsia="SimSun" w:hAnsi="Arial" w:cs="Arial"/>
          <w:lang w:eastAsia="zh-CN"/>
        </w:rPr>
      </w:pPr>
      <w:r>
        <w:rPr>
          <w:rFonts w:ascii="Arial" w:hAnsi="Arial" w:cs="Arial"/>
          <w:lang w:eastAsia="zh-CN"/>
        </w:rPr>
        <w:t>The evaluation methodology for SL-U was treated and discussed in the last meeting, Scenario 1 for commercial use cases was finally agreed to evaluate SL-U operation in unlicensed spectrum [2].</w:t>
      </w:r>
      <w:r w:rsidRPr="00AB5B23">
        <w:rPr>
          <w:rFonts w:ascii="Arial" w:eastAsia="SimSun" w:hAnsi="Arial" w:cs="Arial" w:hint="eastAsia"/>
          <w:lang w:eastAsia="zh-CN"/>
        </w:rPr>
        <w:t xml:space="preserve"> </w:t>
      </w:r>
      <w:r w:rsidRPr="00AB5B23">
        <w:rPr>
          <w:rFonts w:ascii="Arial" w:eastAsia="SimSun" w:hAnsi="Arial" w:cs="Arial"/>
          <w:lang w:eastAsia="zh-CN"/>
        </w:rPr>
        <w:t xml:space="preserve">In this section, we evaluate coexistence of SL-U and Wi-Fi in Scenario 1 and provide simulation results. The detail simulation assumptions are listed in Appendix </w:t>
      </w:r>
      <w:r w:rsidR="0044318A">
        <w:rPr>
          <w:rFonts w:ascii="Arial" w:eastAsia="SimSun" w:hAnsi="Arial" w:cs="Arial"/>
          <w:lang w:eastAsia="zh-CN"/>
        </w:rPr>
        <w:t>B</w:t>
      </w:r>
      <w:r w:rsidRPr="00AB5B23">
        <w:rPr>
          <w:rFonts w:ascii="Arial" w:eastAsia="SimSun" w:hAnsi="Arial" w:cs="Arial"/>
          <w:lang w:eastAsia="zh-CN"/>
        </w:rPr>
        <w:t>.</w:t>
      </w:r>
    </w:p>
    <w:p w14:paraId="031F39A4" w14:textId="77777777" w:rsidR="00AB5B23" w:rsidRPr="00AB5B23" w:rsidRDefault="00AB5B23" w:rsidP="00AB5B23">
      <w:pPr>
        <w:spacing w:afterLines="50" w:after="120"/>
        <w:ind w:leftChars="100" w:left="200"/>
        <w:jc w:val="both"/>
        <w:rPr>
          <w:rFonts w:ascii="Arial" w:eastAsia="SimSun" w:hAnsi="Arial" w:cs="Arial"/>
          <w:lang w:eastAsia="zh-CN"/>
        </w:rPr>
      </w:pPr>
      <w:r w:rsidRPr="00AB5B23">
        <w:rPr>
          <w:rFonts w:ascii="Arial" w:eastAsia="SimSun" w:hAnsi="Arial" w:cs="Arial"/>
          <w:lang w:eastAsia="zh-CN"/>
        </w:rPr>
        <w:t>In our simulation, Wi-Fi performance is evaluated in Wi-Fi + Wi-Fi and Wi-Fi + S-U scenarios, which should not be impact when the neighbor is changed from Wi-Fi to SL-U. For SL-U operation, SL-U UEs de-couple resource selection and channel access procedure. Firstly, SL-U UEs determine transmission resources following Rel-16 sidelink resource allocation mode 2, that is, UE autonomously selects transmission resources based on resource exclusion and reservation in a resource pool. To access unlicensed channel, SL-U UE performs Type 1 channel access procedure (initiate a COT) or Type 2 channel access procedure (share a COT) before the selected resources. If the channel access procedure is finished, the UE will access channel and transmit data using the selected resources.</w:t>
      </w:r>
    </w:p>
    <w:tbl>
      <w:tblPr>
        <w:tblW w:w="0" w:type="auto"/>
        <w:jc w:val="center"/>
        <w:tblLook w:val="04A0" w:firstRow="1" w:lastRow="0" w:firstColumn="1" w:lastColumn="0" w:noHBand="0" w:noVBand="1"/>
      </w:tblPr>
      <w:tblGrid>
        <w:gridCol w:w="6096"/>
      </w:tblGrid>
      <w:tr w:rsidR="00AB5B23" w14:paraId="05CE0D02" w14:textId="77777777" w:rsidTr="00977121">
        <w:trPr>
          <w:jc w:val="center"/>
        </w:trPr>
        <w:tc>
          <w:tcPr>
            <w:tcW w:w="6096" w:type="dxa"/>
            <w:shd w:val="clear" w:color="auto" w:fill="auto"/>
          </w:tcPr>
          <w:p w14:paraId="5FF2EF2A" w14:textId="1F0241AF" w:rsidR="00AB5B23" w:rsidRPr="00977121" w:rsidRDefault="00F31009" w:rsidP="00977121">
            <w:pPr>
              <w:spacing w:line="312" w:lineRule="auto"/>
              <w:jc w:val="center"/>
              <w:rPr>
                <w:rFonts w:eastAsia="SimSun"/>
                <w:lang w:eastAsia="zh-CN"/>
              </w:rPr>
            </w:pPr>
            <w:r w:rsidRPr="00977121">
              <w:rPr>
                <w:rFonts w:eastAsia="SimSun"/>
                <w:noProof/>
                <w:lang w:eastAsia="zh-CN"/>
              </w:rPr>
              <w:lastRenderedPageBreak/>
              <w:drawing>
                <wp:inline distT="0" distB="0" distL="0" distR="0" wp14:anchorId="5E5E97C5" wp14:editId="59DA191D">
                  <wp:extent cx="3657600" cy="2201545"/>
                  <wp:effectExtent l="0" t="0" r="0" b="0"/>
                  <wp:docPr id="6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0" cy="2201545"/>
                          </a:xfrm>
                          <a:prstGeom prst="rect">
                            <a:avLst/>
                          </a:prstGeom>
                          <a:noFill/>
                          <a:ln>
                            <a:noFill/>
                          </a:ln>
                        </pic:spPr>
                      </pic:pic>
                    </a:graphicData>
                  </a:graphic>
                </wp:inline>
              </w:drawing>
            </w:r>
          </w:p>
        </w:tc>
      </w:tr>
      <w:tr w:rsidR="00AB5B23" w14:paraId="3E8DAD4C" w14:textId="77777777" w:rsidTr="00977121">
        <w:trPr>
          <w:jc w:val="center"/>
        </w:trPr>
        <w:tc>
          <w:tcPr>
            <w:tcW w:w="6096" w:type="dxa"/>
            <w:shd w:val="clear" w:color="auto" w:fill="auto"/>
          </w:tcPr>
          <w:p w14:paraId="4CD5BBAD" w14:textId="77777777" w:rsidR="00AB5B23" w:rsidRPr="00977121" w:rsidRDefault="00AB5B23" w:rsidP="00977121">
            <w:pPr>
              <w:spacing w:line="312" w:lineRule="auto"/>
              <w:jc w:val="center"/>
              <w:rPr>
                <w:rFonts w:eastAsia="SimSun"/>
                <w:lang w:eastAsia="zh-CN"/>
              </w:rPr>
            </w:pPr>
            <w:r w:rsidRPr="00977121">
              <w:rPr>
                <w:rFonts w:eastAsia="SimSun" w:hint="eastAsia"/>
                <w:lang w:eastAsia="zh-CN"/>
              </w:rPr>
              <w:t>(</w:t>
            </w:r>
            <w:r w:rsidRPr="00977121">
              <w:rPr>
                <w:rFonts w:eastAsia="SimSun"/>
                <w:lang w:eastAsia="zh-CN"/>
              </w:rPr>
              <w:t>a) Wi-Fi UPT[Mbps]</w:t>
            </w:r>
          </w:p>
        </w:tc>
      </w:tr>
      <w:tr w:rsidR="00AB5B23" w14:paraId="51BCD04E" w14:textId="77777777" w:rsidTr="00977121">
        <w:trPr>
          <w:jc w:val="center"/>
        </w:trPr>
        <w:tc>
          <w:tcPr>
            <w:tcW w:w="6096" w:type="dxa"/>
            <w:shd w:val="clear" w:color="auto" w:fill="auto"/>
          </w:tcPr>
          <w:p w14:paraId="5C3E0118" w14:textId="50CA4D11" w:rsidR="00AB5B23" w:rsidRPr="00977121" w:rsidRDefault="00F31009" w:rsidP="00977121">
            <w:pPr>
              <w:spacing w:line="312" w:lineRule="auto"/>
              <w:jc w:val="center"/>
              <w:rPr>
                <w:rFonts w:eastAsia="SimSun"/>
                <w:lang w:eastAsia="zh-CN"/>
              </w:rPr>
            </w:pPr>
            <w:r w:rsidRPr="00977121">
              <w:rPr>
                <w:rFonts w:eastAsia="SimSun"/>
                <w:noProof/>
                <w:lang w:eastAsia="zh-CN"/>
              </w:rPr>
              <w:drawing>
                <wp:inline distT="0" distB="0" distL="0" distR="0" wp14:anchorId="6DF14E09" wp14:editId="3B6946B4">
                  <wp:extent cx="3665855" cy="2201545"/>
                  <wp:effectExtent l="0" t="0" r="0" b="0"/>
                  <wp:docPr id="6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65855" cy="2201545"/>
                          </a:xfrm>
                          <a:prstGeom prst="rect">
                            <a:avLst/>
                          </a:prstGeom>
                          <a:noFill/>
                          <a:ln>
                            <a:noFill/>
                          </a:ln>
                        </pic:spPr>
                      </pic:pic>
                    </a:graphicData>
                  </a:graphic>
                </wp:inline>
              </w:drawing>
            </w:r>
          </w:p>
        </w:tc>
      </w:tr>
      <w:tr w:rsidR="00AB5B23" w14:paraId="5DC13A0E" w14:textId="77777777" w:rsidTr="00977121">
        <w:trPr>
          <w:jc w:val="center"/>
        </w:trPr>
        <w:tc>
          <w:tcPr>
            <w:tcW w:w="6096" w:type="dxa"/>
            <w:shd w:val="clear" w:color="auto" w:fill="auto"/>
          </w:tcPr>
          <w:p w14:paraId="53903154" w14:textId="77777777" w:rsidR="00AB5B23" w:rsidRPr="00977121" w:rsidRDefault="00AB5B23" w:rsidP="00977121">
            <w:pPr>
              <w:spacing w:line="312" w:lineRule="auto"/>
              <w:jc w:val="center"/>
              <w:rPr>
                <w:rFonts w:eastAsia="SimSun"/>
                <w:lang w:eastAsia="zh-CN"/>
              </w:rPr>
            </w:pPr>
            <w:r w:rsidRPr="00977121">
              <w:rPr>
                <w:rFonts w:eastAsia="SimSun" w:hint="eastAsia"/>
                <w:lang w:eastAsia="zh-CN"/>
              </w:rPr>
              <w:t>(</w:t>
            </w:r>
            <w:r w:rsidRPr="00977121">
              <w:rPr>
                <w:rFonts w:eastAsia="SimSun"/>
                <w:lang w:eastAsia="zh-CN"/>
              </w:rPr>
              <w:t>b) Wi-Fi latency[s]</w:t>
            </w:r>
          </w:p>
        </w:tc>
      </w:tr>
      <w:tr w:rsidR="00AB5B23" w:rsidRPr="000A299E" w14:paraId="36A4B522" w14:textId="77777777" w:rsidTr="00977121">
        <w:trPr>
          <w:jc w:val="center"/>
        </w:trPr>
        <w:tc>
          <w:tcPr>
            <w:tcW w:w="6096" w:type="dxa"/>
            <w:shd w:val="clear" w:color="auto" w:fill="auto"/>
          </w:tcPr>
          <w:p w14:paraId="58DD236B" w14:textId="40668DC7" w:rsidR="00AB5B23" w:rsidRPr="000A299E" w:rsidRDefault="00AB5B23" w:rsidP="00977121">
            <w:pPr>
              <w:spacing w:after="120" w:line="312" w:lineRule="auto"/>
              <w:jc w:val="center"/>
              <w:rPr>
                <w:rFonts w:eastAsia="SimSun"/>
                <w:b/>
                <w:lang w:eastAsia="zh-CN"/>
              </w:rPr>
            </w:pPr>
            <w:r w:rsidRPr="000A299E">
              <w:rPr>
                <w:rFonts w:eastAsia="SimSun"/>
                <w:b/>
                <w:lang w:eastAsia="zh-CN"/>
              </w:rPr>
              <w:t xml:space="preserve">Figure </w:t>
            </w:r>
            <w:r w:rsidR="000A299E" w:rsidRPr="000A299E">
              <w:rPr>
                <w:rFonts w:eastAsia="SimSun"/>
                <w:b/>
                <w:lang w:eastAsia="zh-CN"/>
              </w:rPr>
              <w:t>6</w:t>
            </w:r>
            <w:r w:rsidRPr="000A299E">
              <w:rPr>
                <w:rFonts w:eastAsia="SimSun"/>
                <w:b/>
                <w:lang w:eastAsia="zh-CN"/>
              </w:rPr>
              <w:t>: Coexistence evaluation of Wi-Fi and SL-U in Scenario 1</w:t>
            </w:r>
          </w:p>
        </w:tc>
      </w:tr>
    </w:tbl>
    <w:p w14:paraId="67C5BD74" w14:textId="3959DD44" w:rsidR="00AB5B23" w:rsidRPr="00AB5B23" w:rsidRDefault="00AB5B23" w:rsidP="00AB5B23">
      <w:pPr>
        <w:ind w:leftChars="100" w:left="200"/>
        <w:jc w:val="both"/>
        <w:rPr>
          <w:rFonts w:ascii="Arial" w:eastAsia="SimSun" w:hAnsi="Arial" w:cs="Arial"/>
          <w:lang w:eastAsia="zh-CN"/>
        </w:rPr>
      </w:pPr>
      <w:r w:rsidRPr="000A299E">
        <w:rPr>
          <w:rFonts w:ascii="Arial" w:eastAsia="SimSun" w:hAnsi="Arial" w:cs="Arial"/>
          <w:lang w:eastAsia="zh-CN"/>
        </w:rPr>
        <w:t xml:space="preserve">As shown by the simulation results in Figure </w:t>
      </w:r>
      <w:r w:rsidR="000A299E" w:rsidRPr="000A299E">
        <w:rPr>
          <w:rFonts w:ascii="Arial" w:eastAsia="SimSun" w:hAnsi="Arial" w:cs="Arial"/>
          <w:lang w:eastAsia="zh-CN"/>
        </w:rPr>
        <w:t>6</w:t>
      </w:r>
      <w:r w:rsidRPr="000A299E">
        <w:rPr>
          <w:rFonts w:ascii="Arial" w:eastAsia="SimSun" w:hAnsi="Arial" w:cs="Arial"/>
          <w:lang w:eastAsia="zh-CN"/>
        </w:rPr>
        <w:t>, performance of Wi-Fi users in terms of UPT and latency are</w:t>
      </w:r>
      <w:r w:rsidRPr="00AB5B23">
        <w:rPr>
          <w:rFonts w:ascii="Arial" w:eastAsia="SimSun" w:hAnsi="Arial" w:cs="Arial"/>
          <w:lang w:eastAsia="zh-CN"/>
        </w:rPr>
        <w:t xml:space="preserve"> both not negatively impacted when some Wi-Fi users are replaced with SL-U UEs in all low, medium and high traffic load scenarios. For the Wi-Fi performance improvement in the Wi-Fi + SL-U case compared with Wi-Fi + Wi-Fi case, the reason is summarized as below:</w:t>
      </w:r>
    </w:p>
    <w:p w14:paraId="2801FEC2" w14:textId="77777777" w:rsidR="00AB5B23" w:rsidRPr="00AB5B23" w:rsidRDefault="00AB5B23" w:rsidP="00AB5B23">
      <w:pPr>
        <w:pStyle w:val="ListParagraph"/>
        <w:numPr>
          <w:ilvl w:val="0"/>
          <w:numId w:val="32"/>
        </w:numPr>
        <w:ind w:leftChars="313" w:left="910" w:firstLineChars="0" w:hanging="284"/>
        <w:jc w:val="both"/>
        <w:rPr>
          <w:rFonts w:ascii="Arial" w:hAnsi="Arial" w:cs="Arial"/>
          <w:sz w:val="20"/>
          <w:szCs w:val="20"/>
        </w:rPr>
      </w:pPr>
      <w:r w:rsidRPr="00AB5B23">
        <w:rPr>
          <w:rFonts w:ascii="Arial" w:hAnsi="Arial" w:cs="Arial"/>
          <w:sz w:val="20"/>
          <w:szCs w:val="20"/>
        </w:rPr>
        <w:t>Wi-Fi users will access the channel and start to transmit data immediately after they have completed the channel access procedure. However, SL-U UEs have to wait until the slot boundary even though they have completed access procedure ahead of time, which gave Wi-Fi users more opportunities to access the channel during the waiting time. Hence the UPT and latency performances are significantly improved in mid and high load environment.</w:t>
      </w:r>
    </w:p>
    <w:p w14:paraId="6F97165D" w14:textId="77777777" w:rsidR="00AB5B23" w:rsidRPr="00AB5B23" w:rsidRDefault="00AB5B23" w:rsidP="00AB5B23">
      <w:pPr>
        <w:rPr>
          <w:rFonts w:eastAsia="SimSun"/>
          <w:lang w:eastAsia="zh-CN"/>
        </w:rPr>
      </w:pPr>
    </w:p>
    <w:p w14:paraId="1241EF57" w14:textId="478A489A" w:rsidR="00AB5B23" w:rsidRPr="000A299E" w:rsidRDefault="00AB5B23" w:rsidP="00AB5B23">
      <w:pPr>
        <w:spacing w:after="240"/>
        <w:ind w:left="142"/>
        <w:jc w:val="both"/>
        <w:rPr>
          <w:rFonts w:ascii="Arial" w:eastAsia="DengXian" w:hAnsi="Arial" w:cs="Arial"/>
          <w:b/>
          <w:i/>
          <w:szCs w:val="20"/>
          <w:lang w:val="en-GB" w:eastAsia="zh-CN"/>
        </w:rPr>
      </w:pPr>
      <w:r w:rsidRPr="000A299E">
        <w:rPr>
          <w:rFonts w:ascii="Arial" w:eastAsia="DengXian" w:hAnsi="Arial" w:cs="Arial"/>
          <w:b/>
          <w:i/>
          <w:szCs w:val="20"/>
          <w:lang w:val="en-GB" w:eastAsia="zh-CN"/>
        </w:rPr>
        <w:t xml:space="preserve">Observation </w:t>
      </w:r>
      <w:r w:rsidR="00C033BD" w:rsidRPr="000A299E">
        <w:rPr>
          <w:rFonts w:ascii="Arial" w:eastAsia="DengXian" w:hAnsi="Arial" w:cs="Arial"/>
          <w:b/>
          <w:i/>
          <w:szCs w:val="20"/>
          <w:lang w:val="en-GB" w:eastAsia="zh-CN"/>
        </w:rPr>
        <w:t>19</w:t>
      </w:r>
      <w:r w:rsidRPr="000A299E">
        <w:rPr>
          <w:rFonts w:ascii="Arial" w:eastAsia="DengXian" w:hAnsi="Arial" w:cs="Arial"/>
          <w:b/>
          <w:i/>
          <w:szCs w:val="20"/>
          <w:lang w:val="en-GB" w:eastAsia="zh-CN"/>
        </w:rPr>
        <w:t>:</w:t>
      </w:r>
      <w:r w:rsidRPr="000A299E">
        <w:rPr>
          <w:rFonts w:ascii="Arial" w:eastAsia="DengXian" w:hAnsi="Arial" w:cs="Arial"/>
          <w:b/>
          <w:szCs w:val="20"/>
          <w:lang w:val="en-GB" w:eastAsia="zh-CN"/>
        </w:rPr>
        <w:t xml:space="preserve"> </w:t>
      </w:r>
      <w:r w:rsidRPr="000A299E">
        <w:rPr>
          <w:rFonts w:ascii="Arial" w:eastAsia="DengXian" w:hAnsi="Arial" w:cs="Arial"/>
          <w:b/>
          <w:i/>
          <w:szCs w:val="20"/>
          <w:lang w:val="en-GB" w:eastAsia="zh-CN"/>
        </w:rPr>
        <w:t>Performance of Wi-Fi users in terms of UPT and latency are not negatively impacted when some Wi-Fi users are replaced with sidelink UEs in all low, medium and high load scenarios.</w:t>
      </w:r>
    </w:p>
    <w:p w14:paraId="06879255" w14:textId="1F10200D" w:rsidR="00AB5B23" w:rsidRPr="000A299E" w:rsidRDefault="00AB5B23" w:rsidP="00AB5B23">
      <w:pPr>
        <w:pStyle w:val="BodyText"/>
        <w:spacing w:after="240"/>
        <w:ind w:left="142"/>
        <w:rPr>
          <w:rFonts w:eastAsia="SimSun"/>
          <w:lang w:eastAsia="zh-CN"/>
        </w:rPr>
      </w:pPr>
      <w:r w:rsidRPr="000A299E">
        <w:rPr>
          <w:rFonts w:ascii="Arial" w:eastAsia="DengXian" w:hAnsi="Arial" w:cs="Arial"/>
          <w:b/>
          <w:i/>
          <w:szCs w:val="20"/>
          <w:lang w:val="en-GB" w:eastAsia="zh-CN"/>
        </w:rPr>
        <w:t>Conclusion: It is feasible for NR sidelink to coexist with Wi-Fi in a same unlicensed spectrum/channel with at least NR sidelink UEs operating in resource allocation mode 2.</w:t>
      </w:r>
    </w:p>
    <w:p w14:paraId="7FA3DA17" w14:textId="77777777" w:rsidR="001A1969" w:rsidRDefault="001A1969" w:rsidP="00566193">
      <w:pPr>
        <w:pStyle w:val="Heading1"/>
      </w:pPr>
      <w:r>
        <w:t>3. Conclusion</w:t>
      </w:r>
    </w:p>
    <w:p w14:paraId="4BF29FE9" w14:textId="77777777" w:rsidR="001A1969" w:rsidRPr="00A2575C" w:rsidRDefault="00765A45" w:rsidP="00F2585D">
      <w:pPr>
        <w:spacing w:after="120"/>
        <w:ind w:left="142"/>
        <w:jc w:val="both"/>
        <w:rPr>
          <w:rFonts w:ascii="Arial" w:eastAsia="SimSun" w:hAnsi="Arial" w:cs="Arial"/>
          <w:lang w:eastAsia="zh-CN"/>
        </w:rPr>
      </w:pPr>
      <w:r w:rsidRPr="00A2575C">
        <w:rPr>
          <w:rFonts w:ascii="Arial" w:eastAsia="SimSun" w:hAnsi="Arial" w:cs="Arial"/>
          <w:lang w:eastAsia="zh-CN"/>
        </w:rPr>
        <w:t>In this contribution, evaluation methodology, channel access and resource allocation related issues and topics for NR sidelink operating in unlicensed channels are discussed. Simulation results for SL and Wi-Fi coexistence in the same unlicensed channel, UE-to-UE COT sharing and PSFCH performance using SCSt and LBT are also provided in this paper. The following proposals and observations are given to summarize our views.</w:t>
      </w:r>
    </w:p>
    <w:p w14:paraId="1F8B3457" w14:textId="77777777" w:rsidR="008407EF" w:rsidRPr="005E0FDD" w:rsidRDefault="008407EF" w:rsidP="008407EF">
      <w:pPr>
        <w:spacing w:after="60"/>
        <w:ind w:left="142"/>
        <w:jc w:val="both"/>
        <w:rPr>
          <w:rFonts w:ascii="Arial" w:hAnsi="Arial" w:cs="Arial"/>
          <w:b/>
          <w:i/>
          <w:lang w:eastAsia="zh-CN"/>
        </w:rPr>
      </w:pPr>
      <w:r w:rsidRPr="005E0FDD">
        <w:rPr>
          <w:rFonts w:ascii="Arial" w:hAnsi="Arial" w:cs="Arial" w:hint="eastAsia"/>
          <w:b/>
          <w:i/>
          <w:lang w:eastAsia="zh-CN"/>
        </w:rPr>
        <w:t>P</w:t>
      </w:r>
      <w:r w:rsidRPr="005E0FDD">
        <w:rPr>
          <w:rFonts w:ascii="Arial" w:hAnsi="Arial" w:cs="Arial"/>
          <w:b/>
          <w:i/>
          <w:lang w:eastAsia="zh-CN"/>
        </w:rPr>
        <w:t xml:space="preserve">roposal 1: </w:t>
      </w:r>
    </w:p>
    <w:p w14:paraId="3A63A846" w14:textId="77777777" w:rsidR="008407EF" w:rsidRDefault="008407EF" w:rsidP="008407EF">
      <w:pPr>
        <w:pStyle w:val="ListParagraph"/>
        <w:numPr>
          <w:ilvl w:val="1"/>
          <w:numId w:val="10"/>
        </w:numPr>
        <w:spacing w:after="60"/>
        <w:ind w:firstLineChars="0"/>
        <w:jc w:val="both"/>
        <w:rPr>
          <w:rFonts w:ascii="Arial" w:hAnsi="Arial" w:cs="Arial"/>
          <w:b/>
          <w:i/>
          <w:sz w:val="20"/>
        </w:rPr>
      </w:pPr>
      <w:r w:rsidRPr="00ED6867">
        <w:rPr>
          <w:rFonts w:ascii="Arial" w:hAnsi="Arial" w:cs="Arial"/>
          <w:b/>
          <w:i/>
          <w:sz w:val="20"/>
        </w:rPr>
        <w:t xml:space="preserve">Type 1 channel access is default channel access mechanism. </w:t>
      </w:r>
    </w:p>
    <w:p w14:paraId="1C3B67E3" w14:textId="77777777" w:rsidR="008407EF" w:rsidRDefault="008407EF" w:rsidP="008407EF">
      <w:pPr>
        <w:pStyle w:val="ListParagraph"/>
        <w:numPr>
          <w:ilvl w:val="1"/>
          <w:numId w:val="10"/>
        </w:numPr>
        <w:spacing w:after="60"/>
        <w:ind w:firstLineChars="0"/>
        <w:jc w:val="both"/>
        <w:rPr>
          <w:rFonts w:ascii="Arial" w:hAnsi="Arial" w:cs="Arial"/>
          <w:b/>
          <w:i/>
          <w:sz w:val="20"/>
        </w:rPr>
      </w:pPr>
      <w:r>
        <w:rPr>
          <w:rFonts w:ascii="Arial" w:hAnsi="Arial" w:cs="Arial"/>
          <w:b/>
          <w:i/>
          <w:sz w:val="20"/>
        </w:rPr>
        <w:t>Type 1 channel access is used to initiate a COT.</w:t>
      </w:r>
    </w:p>
    <w:p w14:paraId="2E0D3CDE" w14:textId="77777777" w:rsidR="008407EF" w:rsidRDefault="008407EF" w:rsidP="008407EF">
      <w:pPr>
        <w:pStyle w:val="ListParagraph"/>
        <w:numPr>
          <w:ilvl w:val="1"/>
          <w:numId w:val="10"/>
        </w:numPr>
        <w:spacing w:after="240"/>
        <w:ind w:firstLineChars="0"/>
        <w:jc w:val="both"/>
        <w:rPr>
          <w:rFonts w:ascii="Arial" w:hAnsi="Arial" w:cs="Arial"/>
          <w:b/>
          <w:i/>
          <w:sz w:val="20"/>
        </w:rPr>
      </w:pPr>
      <w:r w:rsidRPr="00ED6867">
        <w:rPr>
          <w:rFonts w:ascii="Arial" w:hAnsi="Arial" w:cs="Arial"/>
          <w:b/>
          <w:i/>
          <w:sz w:val="20"/>
        </w:rPr>
        <w:lastRenderedPageBreak/>
        <w:t xml:space="preserve">Type 2A/2B/2C channel access is applied in COT sharing case. </w:t>
      </w:r>
    </w:p>
    <w:p w14:paraId="6FEBE3FC" w14:textId="77777777" w:rsidR="008407EF" w:rsidRPr="008407EF" w:rsidRDefault="008407EF" w:rsidP="008407EF">
      <w:pPr>
        <w:spacing w:after="240"/>
        <w:jc w:val="both"/>
        <w:rPr>
          <w:rFonts w:ascii="Arial" w:hAnsi="Arial" w:cs="Arial"/>
          <w:b/>
          <w:i/>
        </w:rPr>
      </w:pPr>
      <w:r w:rsidRPr="008407EF">
        <w:rPr>
          <w:rFonts w:ascii="Arial" w:hAnsi="Arial" w:cs="Arial" w:hint="eastAsia"/>
          <w:b/>
          <w:i/>
        </w:rPr>
        <w:t>O</w:t>
      </w:r>
      <w:r w:rsidRPr="008407EF">
        <w:rPr>
          <w:rFonts w:ascii="Arial" w:hAnsi="Arial" w:cs="Arial"/>
          <w:b/>
          <w:i/>
        </w:rPr>
        <w:t>bservation 1: For Type 1 channel access in NR-U, when the UE/gNB starts the Type 1 procedure is not specified, and up to implementation.</w:t>
      </w:r>
    </w:p>
    <w:p w14:paraId="47962A7D" w14:textId="77777777" w:rsidR="008407EF" w:rsidRPr="008407EF" w:rsidRDefault="008407EF" w:rsidP="008407EF">
      <w:pPr>
        <w:spacing w:after="240"/>
        <w:jc w:val="both"/>
        <w:rPr>
          <w:rFonts w:ascii="Arial" w:hAnsi="Arial" w:cs="Arial"/>
          <w:b/>
          <w:i/>
        </w:rPr>
      </w:pPr>
      <w:r w:rsidRPr="008407EF">
        <w:rPr>
          <w:rFonts w:ascii="Arial" w:hAnsi="Arial" w:cs="Arial" w:hint="eastAsia"/>
          <w:b/>
          <w:i/>
        </w:rPr>
        <w:t>O</w:t>
      </w:r>
      <w:r w:rsidRPr="008407EF">
        <w:rPr>
          <w:rFonts w:ascii="Arial" w:hAnsi="Arial" w:cs="Arial"/>
          <w:b/>
          <w:i/>
        </w:rPr>
        <w:t xml:space="preserve">bservation 2: For Type 1 channel access in NR-U, an additional short LBT is performed before transmission if there is gap between the time when counter is equal to 0 and the starting time of the transmission. </w:t>
      </w:r>
    </w:p>
    <w:p w14:paraId="478E479F" w14:textId="77777777" w:rsidR="008407EF" w:rsidRPr="005E0FDD" w:rsidRDefault="008407EF" w:rsidP="008407EF">
      <w:pPr>
        <w:spacing w:after="240"/>
        <w:jc w:val="both"/>
        <w:rPr>
          <w:rFonts w:ascii="Arial" w:hAnsi="Arial" w:cs="Arial"/>
          <w:b/>
          <w:i/>
          <w:lang w:eastAsia="zh-CN"/>
        </w:rPr>
      </w:pPr>
      <w:r w:rsidRPr="005E0FDD">
        <w:rPr>
          <w:rFonts w:ascii="Arial" w:hAnsi="Arial" w:cs="Arial"/>
          <w:b/>
          <w:i/>
          <w:lang w:eastAsia="zh-CN"/>
        </w:rPr>
        <w:t>Observation 3: The required duration of additional short LBT in Type 1 and RX/TX switching cannot be guaranteed in most cases if there is SL transmission in previous slot.</w:t>
      </w:r>
    </w:p>
    <w:p w14:paraId="442FB96D" w14:textId="77777777" w:rsidR="008407EF" w:rsidRPr="005E0FDD" w:rsidRDefault="008407EF" w:rsidP="008407EF">
      <w:pPr>
        <w:spacing w:after="240"/>
        <w:jc w:val="both"/>
        <w:rPr>
          <w:rFonts w:ascii="Arial" w:eastAsia="SimSun" w:hAnsi="Arial" w:cs="Arial"/>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roposal 2: For Type 1 channel access in SL-U, (pre-)configure the duration of additional short LBT can be supported.</w:t>
      </w:r>
    </w:p>
    <w:p w14:paraId="09E21013" w14:textId="77777777" w:rsidR="008407EF" w:rsidRPr="005E0FDD" w:rsidRDefault="008407EF" w:rsidP="008407EF">
      <w:pPr>
        <w:spacing w:after="60"/>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roposal 3: Type 2B channel access procedure is applicable to the following case:</w:t>
      </w:r>
    </w:p>
    <w:p w14:paraId="408F4CCB" w14:textId="6358AA7F" w:rsidR="008407EF" w:rsidRPr="008407EF" w:rsidRDefault="008407EF" w:rsidP="008407EF">
      <w:pPr>
        <w:pStyle w:val="ListParagraph"/>
        <w:numPr>
          <w:ilvl w:val="1"/>
          <w:numId w:val="10"/>
        </w:numPr>
        <w:spacing w:after="240"/>
        <w:ind w:firstLineChars="0"/>
        <w:jc w:val="both"/>
        <w:rPr>
          <w:rFonts w:ascii="Arial" w:hAnsi="Arial" w:cs="Arial"/>
          <w:b/>
          <w:i/>
          <w:sz w:val="20"/>
          <w:szCs w:val="20"/>
        </w:rPr>
      </w:pPr>
      <w:r w:rsidRPr="008407EF">
        <w:rPr>
          <w:rFonts w:ascii="Arial" w:hAnsi="Arial" w:cs="Arial"/>
          <w:b/>
          <w:i/>
          <w:sz w:val="20"/>
          <w:szCs w:val="20"/>
        </w:rPr>
        <w:t>Transmission(s) by a UE following transmission(s) by another UE at least when the gap is equal to or larger than 16μs and less than 25μs in a shared channel occupancy.</w:t>
      </w:r>
    </w:p>
    <w:p w14:paraId="619088F3" w14:textId="77777777" w:rsidR="008407EF" w:rsidRPr="005E0FDD" w:rsidRDefault="008407EF" w:rsidP="008407EF">
      <w:pPr>
        <w:spacing w:after="60"/>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4: Type 2A, 2B or 2C channel access procedure to be performed by a UE is at least determined by: </w:t>
      </w:r>
    </w:p>
    <w:p w14:paraId="00E2C48C" w14:textId="1A7239E9" w:rsidR="008407EF" w:rsidRPr="005E0FDD" w:rsidRDefault="008407EF" w:rsidP="008407EF">
      <w:pPr>
        <w:pStyle w:val="ListParagraph"/>
        <w:numPr>
          <w:ilvl w:val="1"/>
          <w:numId w:val="10"/>
        </w:numPr>
        <w:spacing w:after="60"/>
        <w:ind w:firstLineChars="0"/>
        <w:jc w:val="both"/>
        <w:rPr>
          <w:rFonts w:ascii="Arial" w:hAnsi="Arial" w:cs="Arial"/>
          <w:b/>
          <w:i/>
          <w:sz w:val="20"/>
          <w:lang w:val="en-GB"/>
        </w:rPr>
      </w:pPr>
      <w:r w:rsidRPr="005E0FDD">
        <w:rPr>
          <w:rFonts w:ascii="Arial" w:hAnsi="Arial" w:cs="Arial"/>
          <w:b/>
          <w:i/>
          <w:sz w:val="20"/>
          <w:lang w:val="en-GB"/>
        </w:rPr>
        <w:t>(Pre-)configuration;</w:t>
      </w:r>
    </w:p>
    <w:p w14:paraId="169AE26A" w14:textId="77777777" w:rsidR="008407EF" w:rsidRPr="005E0FDD" w:rsidRDefault="008407EF" w:rsidP="008407EF">
      <w:pPr>
        <w:pStyle w:val="ListParagraph"/>
        <w:numPr>
          <w:ilvl w:val="1"/>
          <w:numId w:val="10"/>
        </w:numPr>
        <w:spacing w:after="60"/>
        <w:ind w:firstLineChars="0"/>
        <w:jc w:val="both"/>
        <w:rPr>
          <w:rFonts w:ascii="Arial" w:hAnsi="Arial" w:cs="Arial"/>
          <w:b/>
          <w:i/>
          <w:sz w:val="20"/>
          <w:lang w:val="en-GB"/>
        </w:rPr>
      </w:pPr>
      <w:r w:rsidRPr="005E0FDD">
        <w:rPr>
          <w:rFonts w:ascii="Arial" w:hAnsi="Arial" w:cs="Arial"/>
          <w:b/>
          <w:i/>
          <w:sz w:val="20"/>
          <w:lang w:val="en-GB"/>
        </w:rPr>
        <w:t>Indication obtained from COT initiator UE;</w:t>
      </w:r>
    </w:p>
    <w:p w14:paraId="4EECAEC9" w14:textId="77777777" w:rsidR="008407EF" w:rsidRPr="005E0FDD" w:rsidRDefault="008407EF" w:rsidP="008407EF">
      <w:pPr>
        <w:pStyle w:val="ListParagraph"/>
        <w:numPr>
          <w:ilvl w:val="1"/>
          <w:numId w:val="10"/>
        </w:numPr>
        <w:spacing w:after="60"/>
        <w:ind w:firstLineChars="0"/>
        <w:jc w:val="both"/>
        <w:rPr>
          <w:rFonts w:ascii="Arial" w:hAnsi="Arial" w:cs="Arial"/>
          <w:b/>
          <w:i/>
          <w:sz w:val="20"/>
          <w:lang w:val="en-GB"/>
        </w:rPr>
      </w:pPr>
      <w:r w:rsidRPr="005E0FDD">
        <w:rPr>
          <w:rFonts w:ascii="Arial" w:hAnsi="Arial" w:cs="Arial"/>
          <w:b/>
          <w:i/>
          <w:sz w:val="20"/>
          <w:lang w:val="en-GB"/>
        </w:rPr>
        <w:t>Gap between previous SL transmission and following SL transmission;</w:t>
      </w:r>
    </w:p>
    <w:p w14:paraId="68FA35CA" w14:textId="77777777" w:rsidR="008407EF" w:rsidRPr="005E0FDD" w:rsidRDefault="008407EF" w:rsidP="008407EF">
      <w:pPr>
        <w:pStyle w:val="ListParagraph"/>
        <w:numPr>
          <w:ilvl w:val="1"/>
          <w:numId w:val="10"/>
        </w:numPr>
        <w:spacing w:after="240"/>
        <w:ind w:firstLineChars="0"/>
        <w:jc w:val="both"/>
        <w:rPr>
          <w:rFonts w:ascii="Arial" w:hAnsi="Arial" w:cs="Arial"/>
          <w:b/>
          <w:i/>
          <w:sz w:val="20"/>
          <w:lang w:val="en-GB"/>
        </w:rPr>
      </w:pPr>
      <w:r w:rsidRPr="005E0FDD">
        <w:rPr>
          <w:rFonts w:ascii="Arial" w:hAnsi="Arial" w:cs="Arial"/>
          <w:b/>
          <w:i/>
          <w:sz w:val="20"/>
          <w:lang w:val="en-GB"/>
        </w:rPr>
        <w:t>Whether there is SL transmission in previous transmission resource.</w:t>
      </w:r>
    </w:p>
    <w:p w14:paraId="17BDB854" w14:textId="77777777" w:rsidR="008407EF" w:rsidRPr="00F86422" w:rsidRDefault="008407EF" w:rsidP="00F86422">
      <w:pPr>
        <w:spacing w:after="240"/>
        <w:jc w:val="both"/>
        <w:rPr>
          <w:rFonts w:ascii="Arial" w:eastAsia="SimSun" w:hAnsi="Arial" w:cs="Arial"/>
          <w:lang w:val="en-GB"/>
        </w:rPr>
      </w:pPr>
      <w:r w:rsidRPr="00F86422">
        <w:rPr>
          <w:rFonts w:ascii="Arial" w:eastAsia="SimSun" w:hAnsi="Arial" w:cs="Arial" w:hint="eastAsia"/>
          <w:b/>
          <w:i/>
        </w:rPr>
        <w:t>P</w:t>
      </w:r>
      <w:r w:rsidRPr="00F86422">
        <w:rPr>
          <w:rFonts w:ascii="Arial" w:eastAsia="SimSun" w:hAnsi="Arial" w:cs="Arial"/>
          <w:b/>
          <w:i/>
        </w:rPr>
        <w:t>roposal 5: If the gap is 16μs, whether Type 2B or Type 2C channel access procedure is applied is up to UE implementation.</w:t>
      </w:r>
    </w:p>
    <w:p w14:paraId="1B78EF09" w14:textId="77777777" w:rsidR="008407EF" w:rsidRPr="00F86422" w:rsidRDefault="008407EF" w:rsidP="00F86422">
      <w:pPr>
        <w:spacing w:after="240"/>
        <w:jc w:val="both"/>
        <w:rPr>
          <w:rFonts w:ascii="Arial" w:eastAsia="SimSun" w:hAnsi="Arial" w:cs="Arial"/>
          <w:b/>
          <w:i/>
        </w:rPr>
      </w:pPr>
      <w:r w:rsidRPr="00F86422">
        <w:rPr>
          <w:rFonts w:ascii="Arial" w:eastAsia="SimSun" w:hAnsi="Arial" w:cs="Arial" w:hint="eastAsia"/>
          <w:b/>
          <w:i/>
        </w:rPr>
        <w:t>P</w:t>
      </w:r>
      <w:r w:rsidRPr="00F86422">
        <w:rPr>
          <w:rFonts w:ascii="Arial" w:eastAsia="SimSun" w:hAnsi="Arial" w:cs="Arial"/>
          <w:b/>
          <w:i/>
        </w:rPr>
        <w:t xml:space="preserve">roposal 6: For Type 1 </w:t>
      </w:r>
      <w:r w:rsidRPr="00F86422">
        <w:rPr>
          <w:rFonts w:ascii="Arial" w:hAnsi="Arial" w:cs="Arial"/>
          <w:b/>
          <w:i/>
        </w:rPr>
        <w:t>channel access</w:t>
      </w:r>
      <w:r w:rsidRPr="00F86422">
        <w:rPr>
          <w:rFonts w:ascii="Arial" w:eastAsia="SimSun" w:hAnsi="Arial" w:cs="Arial"/>
          <w:b/>
          <w:i/>
        </w:rPr>
        <w:t xml:space="preserve"> in SL-U, the CAPC table for DL in NR-U can be reused.</w:t>
      </w:r>
    </w:p>
    <w:p w14:paraId="1F7BCD5B" w14:textId="77777777" w:rsidR="008407EF" w:rsidRPr="005E0FDD" w:rsidRDefault="008407EF" w:rsidP="00F86422">
      <w:pPr>
        <w:spacing w:after="60"/>
        <w:jc w:val="both"/>
        <w:rPr>
          <w:rFonts w:ascii="Arial" w:eastAsia="SimSun" w:hAnsi="Arial" w:cs="Arial"/>
          <w:b/>
          <w:i/>
          <w:lang w:eastAsia="zh-CN"/>
        </w:rPr>
      </w:pPr>
      <w:r w:rsidRPr="005E0FDD">
        <w:rPr>
          <w:rFonts w:ascii="Arial" w:eastAsia="SimSun" w:hAnsi="Arial" w:cs="Arial"/>
          <w:b/>
          <w:i/>
          <w:lang w:eastAsia="zh-CN"/>
        </w:rPr>
        <w:t>Proposal 7: For SL-</w:t>
      </w:r>
      <w:r w:rsidRPr="005E0FDD">
        <w:rPr>
          <w:rFonts w:ascii="Arial" w:eastAsia="SimSun" w:hAnsi="Arial" w:cs="Arial" w:hint="eastAsia"/>
          <w:b/>
          <w:i/>
          <w:lang w:eastAsia="zh-CN"/>
        </w:rPr>
        <w:t>U</w:t>
      </w:r>
      <w:r w:rsidRPr="005E0FDD">
        <w:rPr>
          <w:rFonts w:ascii="Arial" w:eastAsia="SimSun" w:hAnsi="Arial" w:cs="Arial"/>
          <w:b/>
          <w:i/>
          <w:lang w:eastAsia="zh-CN"/>
        </w:rPr>
        <w:t xml:space="preserve">, the following can be supported to determine CAPC level: </w:t>
      </w:r>
    </w:p>
    <w:p w14:paraId="6B81D214" w14:textId="77777777" w:rsidR="008407EF" w:rsidRPr="005E0FDD" w:rsidRDefault="008407EF" w:rsidP="00F86422">
      <w:pPr>
        <w:pStyle w:val="ListParagraph"/>
        <w:numPr>
          <w:ilvl w:val="1"/>
          <w:numId w:val="10"/>
        </w:numPr>
        <w:spacing w:after="60"/>
        <w:ind w:firstLineChars="0"/>
        <w:jc w:val="both"/>
        <w:rPr>
          <w:rFonts w:ascii="Arial" w:hAnsi="Arial" w:cs="Arial"/>
          <w:b/>
          <w:i/>
          <w:sz w:val="20"/>
          <w:lang w:val="en-GB"/>
        </w:rPr>
      </w:pPr>
      <w:r w:rsidRPr="005E0FDD">
        <w:rPr>
          <w:rFonts w:ascii="Arial" w:hAnsi="Arial" w:cs="Arial"/>
          <w:b/>
          <w:i/>
          <w:sz w:val="20"/>
          <w:lang w:val="en-GB"/>
        </w:rPr>
        <w:t>PSCCH/PSSCH: CAPC is determined by PQI or SL priority;</w:t>
      </w:r>
    </w:p>
    <w:p w14:paraId="6E65480B" w14:textId="77777777" w:rsidR="008407EF" w:rsidRPr="005E0FDD" w:rsidRDefault="008407EF" w:rsidP="00F86422">
      <w:pPr>
        <w:pStyle w:val="ListParagraph"/>
        <w:numPr>
          <w:ilvl w:val="1"/>
          <w:numId w:val="10"/>
        </w:numPr>
        <w:spacing w:after="60"/>
        <w:ind w:firstLineChars="0"/>
        <w:jc w:val="both"/>
        <w:rPr>
          <w:rFonts w:ascii="Arial" w:hAnsi="Arial" w:cs="Arial"/>
          <w:b/>
          <w:i/>
          <w:sz w:val="20"/>
          <w:lang w:val="en-GB"/>
        </w:rPr>
      </w:pPr>
      <w:r w:rsidRPr="005E0FDD">
        <w:rPr>
          <w:rFonts w:ascii="Arial" w:hAnsi="Arial" w:cs="Arial"/>
          <w:b/>
          <w:i/>
          <w:sz w:val="20"/>
          <w:lang w:val="en-GB"/>
        </w:rPr>
        <w:t>PSFCH: CAPC is determined by CAPC level of associated PSCCH/PSSCH;</w:t>
      </w:r>
    </w:p>
    <w:p w14:paraId="3E89B4B9" w14:textId="77777777" w:rsidR="008407EF" w:rsidRPr="005E0FDD" w:rsidRDefault="008407EF" w:rsidP="00F86422">
      <w:pPr>
        <w:pStyle w:val="ListParagraph"/>
        <w:numPr>
          <w:ilvl w:val="1"/>
          <w:numId w:val="10"/>
        </w:numPr>
        <w:spacing w:after="240"/>
        <w:ind w:firstLineChars="0"/>
        <w:jc w:val="both"/>
        <w:rPr>
          <w:rFonts w:ascii="Arial" w:hAnsi="Arial" w:cs="Arial"/>
          <w:b/>
          <w:i/>
          <w:sz w:val="20"/>
          <w:lang w:val="en-GB"/>
        </w:rPr>
      </w:pPr>
      <w:r w:rsidRPr="005E0FDD">
        <w:rPr>
          <w:rFonts w:ascii="Arial" w:hAnsi="Arial" w:cs="Arial"/>
          <w:b/>
          <w:i/>
          <w:sz w:val="20"/>
          <w:lang w:val="en-GB"/>
        </w:rPr>
        <w:t>S-SSB: CAPC can be (pre-)configured.</w:t>
      </w:r>
    </w:p>
    <w:p w14:paraId="3A7E14C4" w14:textId="77777777" w:rsidR="008407EF" w:rsidRPr="008407EF" w:rsidRDefault="008407EF" w:rsidP="008407EF">
      <w:pPr>
        <w:spacing w:after="240"/>
        <w:jc w:val="both"/>
        <w:rPr>
          <w:rFonts w:ascii="Arial" w:eastAsia="SimSun" w:hAnsi="Arial" w:cs="Arial"/>
          <w:b/>
          <w:i/>
        </w:rPr>
      </w:pPr>
      <w:r w:rsidRPr="008407EF">
        <w:rPr>
          <w:rFonts w:ascii="Arial" w:eastAsia="SimSun" w:hAnsi="Arial" w:cs="Arial"/>
          <w:b/>
          <w:i/>
        </w:rPr>
        <w:t>Proposal 8:  When UE determines CAPC for PSCCH/PSSCH, the corresponding PSFCH slot to be covered by the shared COT from the UE can be supported.</w:t>
      </w:r>
    </w:p>
    <w:p w14:paraId="3A43FEFD" w14:textId="77777777" w:rsidR="00F86422" w:rsidRPr="005E0FDD" w:rsidRDefault="00F86422" w:rsidP="00F86422">
      <w:pPr>
        <w:spacing w:after="240"/>
        <w:jc w:val="both"/>
        <w:rPr>
          <w:rFonts w:ascii="Arial" w:eastAsia="SimSun" w:hAnsi="Arial" w:cs="Arial"/>
          <w:b/>
          <w:i/>
          <w:lang w:eastAsia="zh-CN"/>
        </w:rPr>
      </w:pPr>
      <w:r w:rsidRPr="005E0FDD">
        <w:rPr>
          <w:rFonts w:ascii="Arial" w:eastAsia="SimSun" w:hAnsi="Arial" w:cs="Arial" w:hint="eastAsia"/>
          <w:b/>
          <w:i/>
          <w:szCs w:val="20"/>
          <w:lang w:eastAsia="zh-CN"/>
        </w:rPr>
        <w:t>P</w:t>
      </w:r>
      <w:r w:rsidRPr="005E0FDD">
        <w:rPr>
          <w:rFonts w:ascii="Arial" w:eastAsia="SimSun" w:hAnsi="Arial" w:cs="Arial"/>
          <w:b/>
          <w:i/>
          <w:szCs w:val="20"/>
          <w:lang w:eastAsia="zh-CN"/>
        </w:rPr>
        <w:t>roposal 9:</w:t>
      </w:r>
      <w:r w:rsidRPr="005E0FDD">
        <w:rPr>
          <w:rFonts w:ascii="Arial" w:eastAsia="SimSun" w:hAnsi="Arial" w:cs="Arial"/>
          <w:lang w:eastAsia="zh-CN"/>
        </w:rPr>
        <w:t xml:space="preserve"> </w:t>
      </w:r>
      <w:r w:rsidRPr="005E0FDD">
        <w:rPr>
          <w:rFonts w:ascii="Arial" w:eastAsia="SimSun" w:hAnsi="Arial" w:cs="Arial"/>
          <w:b/>
          <w:i/>
          <w:lang w:eastAsia="zh-CN"/>
        </w:rPr>
        <w:t>When SL-HARQ feedback is disabled in SCI, or when SL-HARQ feedback is enabled in SCI while SL HARQ feedback is not available, the contention window keeps the same as previous adjusted window size of the same CAPC level.</w:t>
      </w:r>
    </w:p>
    <w:p w14:paraId="3C09CF10" w14:textId="77777777" w:rsidR="00F86422" w:rsidRPr="005E0FDD" w:rsidRDefault="00F86422" w:rsidP="00F86422">
      <w:pPr>
        <w:spacing w:after="60"/>
        <w:jc w:val="both"/>
        <w:rPr>
          <w:rFonts w:ascii="Arial" w:eastAsia="SimSun" w:hAnsi="Arial" w:cs="Arial"/>
          <w:lang w:eastAsia="zh-CN"/>
        </w:rPr>
      </w:pPr>
      <w:r w:rsidRPr="005E0FDD">
        <w:rPr>
          <w:rFonts w:ascii="Arial" w:eastAsia="SimSun" w:hAnsi="Arial" w:cs="Arial" w:hint="eastAsia"/>
          <w:b/>
          <w:i/>
          <w:szCs w:val="20"/>
          <w:lang w:eastAsia="zh-CN"/>
        </w:rPr>
        <w:t>P</w:t>
      </w:r>
      <w:r w:rsidRPr="005E0FDD">
        <w:rPr>
          <w:rFonts w:ascii="Arial" w:eastAsia="SimSun" w:hAnsi="Arial" w:cs="Arial"/>
          <w:b/>
          <w:i/>
          <w:szCs w:val="20"/>
          <w:lang w:eastAsia="zh-CN"/>
        </w:rPr>
        <w:t>roposal 10:</w:t>
      </w:r>
      <w:r w:rsidRPr="005E0FDD">
        <w:rPr>
          <w:rFonts w:ascii="Arial" w:eastAsia="SimSun" w:hAnsi="Arial" w:cs="Arial"/>
          <w:lang w:eastAsia="zh-CN"/>
        </w:rPr>
        <w:t xml:space="preserve"> </w:t>
      </w:r>
    </w:p>
    <w:p w14:paraId="5F59702D" w14:textId="77777777" w:rsidR="00F86422" w:rsidRPr="005E0FDD" w:rsidRDefault="00F86422" w:rsidP="00F86422">
      <w:pPr>
        <w:pStyle w:val="ListParagraph"/>
        <w:numPr>
          <w:ilvl w:val="1"/>
          <w:numId w:val="10"/>
        </w:numPr>
        <w:spacing w:after="60"/>
        <w:ind w:firstLineChars="0"/>
        <w:jc w:val="both"/>
        <w:rPr>
          <w:rFonts w:ascii="Arial" w:hAnsi="Arial" w:cs="Arial"/>
          <w:b/>
          <w:i/>
          <w:lang w:val="en-GB"/>
        </w:rPr>
      </w:pPr>
      <w:r w:rsidRPr="005E0FDD">
        <w:rPr>
          <w:rFonts w:ascii="Arial" w:hAnsi="Arial" w:cs="Arial"/>
          <w:b/>
          <w:i/>
          <w:sz w:val="20"/>
          <w:lang w:val="en-GB"/>
        </w:rPr>
        <w:t>For groupcast option 2, the contention window size adjustment is based on the number of received ACK and a threshold W.</w:t>
      </w:r>
    </w:p>
    <w:p w14:paraId="0531669D" w14:textId="77777777" w:rsidR="00F86422" w:rsidRPr="005E0FDD" w:rsidRDefault="00F86422" w:rsidP="00F86422">
      <w:pPr>
        <w:pStyle w:val="ListParagraph"/>
        <w:numPr>
          <w:ilvl w:val="1"/>
          <w:numId w:val="10"/>
        </w:numPr>
        <w:spacing w:after="240"/>
        <w:ind w:firstLineChars="0"/>
        <w:jc w:val="both"/>
        <w:rPr>
          <w:rFonts w:ascii="Arial" w:hAnsi="Arial" w:cs="Arial"/>
          <w:b/>
          <w:i/>
          <w:lang w:val="en-GB"/>
        </w:rPr>
      </w:pPr>
      <w:r w:rsidRPr="005E0FDD">
        <w:rPr>
          <w:rFonts w:ascii="Arial" w:hAnsi="Arial" w:cs="Arial"/>
          <w:b/>
          <w:i/>
          <w:sz w:val="20"/>
          <w:lang w:val="en-GB"/>
        </w:rPr>
        <w:t>For groupcast option 1, how to perform contention window size adjustment can be deprioritized.</w:t>
      </w:r>
    </w:p>
    <w:p w14:paraId="7FD2DD9A" w14:textId="77777777" w:rsidR="00F86422" w:rsidRPr="00A2575C" w:rsidRDefault="00F86422" w:rsidP="00B96230">
      <w:pPr>
        <w:spacing w:after="60"/>
        <w:jc w:val="both"/>
        <w:rPr>
          <w:rFonts w:ascii="Arial" w:eastAsia="SimSun" w:hAnsi="Arial" w:cs="Arial"/>
          <w:b/>
          <w:i/>
          <w:lang w:eastAsia="zh-CN"/>
        </w:rPr>
      </w:pPr>
      <w:r w:rsidRPr="005E0FDD">
        <w:rPr>
          <w:rFonts w:ascii="Arial" w:eastAsia="SimSun" w:hAnsi="Arial" w:cs="Arial" w:hint="eastAsia"/>
          <w:b/>
          <w:i/>
          <w:lang w:eastAsia="zh-CN"/>
        </w:rPr>
        <w:t>P</w:t>
      </w:r>
      <w:r w:rsidRPr="005E0FDD">
        <w:rPr>
          <w:rFonts w:ascii="Arial" w:eastAsia="SimSun" w:hAnsi="Arial" w:cs="Arial"/>
          <w:b/>
          <w:i/>
          <w:lang w:eastAsia="zh-CN"/>
        </w:rPr>
        <w:t xml:space="preserve">roposal 11: For </w:t>
      </w:r>
      <w:r w:rsidRPr="00A2575C">
        <w:rPr>
          <w:rFonts w:ascii="Arial" w:eastAsia="SimSun" w:hAnsi="Arial" w:cs="Arial"/>
          <w:b/>
          <w:i/>
          <w:lang w:eastAsia="zh-CN"/>
        </w:rPr>
        <w:t>UE-to-UE COT sharing:</w:t>
      </w:r>
    </w:p>
    <w:p w14:paraId="578C66BD" w14:textId="77777777" w:rsidR="00F86422" w:rsidRPr="00A2575C" w:rsidRDefault="00F86422" w:rsidP="00F86422">
      <w:pPr>
        <w:pStyle w:val="ListParagraph"/>
        <w:numPr>
          <w:ilvl w:val="1"/>
          <w:numId w:val="10"/>
        </w:numPr>
        <w:spacing w:after="60"/>
        <w:ind w:firstLineChars="0"/>
        <w:jc w:val="both"/>
        <w:rPr>
          <w:rFonts w:ascii="Arial" w:hAnsi="Arial" w:cs="Arial"/>
          <w:b/>
          <w:i/>
          <w:sz w:val="20"/>
        </w:rPr>
      </w:pPr>
      <w:r w:rsidRPr="00A2575C">
        <w:rPr>
          <w:rFonts w:ascii="Arial" w:hAnsi="Arial" w:cs="Arial"/>
          <w:b/>
          <w:i/>
          <w:sz w:val="20"/>
        </w:rPr>
        <w:t>A COT can be initiated and shared only when a UE access the channel successfully through Type 1 channel access;</w:t>
      </w:r>
    </w:p>
    <w:p w14:paraId="404E3C00" w14:textId="77777777" w:rsidR="00F86422" w:rsidRPr="00A2575C" w:rsidRDefault="00F86422" w:rsidP="00F86422">
      <w:pPr>
        <w:pStyle w:val="ListParagraph"/>
        <w:numPr>
          <w:ilvl w:val="1"/>
          <w:numId w:val="10"/>
        </w:numPr>
        <w:spacing w:after="60"/>
        <w:ind w:firstLineChars="0"/>
        <w:jc w:val="both"/>
        <w:rPr>
          <w:rFonts w:ascii="Arial" w:hAnsi="Arial" w:cs="Arial"/>
          <w:b/>
          <w:i/>
          <w:sz w:val="20"/>
        </w:rPr>
      </w:pPr>
      <w:r w:rsidRPr="00A2575C">
        <w:rPr>
          <w:rFonts w:ascii="Arial" w:hAnsi="Arial" w:cs="Arial"/>
          <w:b/>
          <w:i/>
          <w:sz w:val="20"/>
        </w:rPr>
        <w:t>At least the following information should be carried in COT sharing information: CAPC, RB set information, COT duration;</w:t>
      </w:r>
    </w:p>
    <w:p w14:paraId="14608F97" w14:textId="77777777" w:rsidR="00F86422" w:rsidRPr="00A2575C" w:rsidRDefault="00F86422" w:rsidP="00F86422">
      <w:pPr>
        <w:pStyle w:val="ListParagraph"/>
        <w:numPr>
          <w:ilvl w:val="1"/>
          <w:numId w:val="10"/>
        </w:numPr>
        <w:spacing w:after="240"/>
        <w:ind w:firstLineChars="0"/>
        <w:jc w:val="both"/>
        <w:rPr>
          <w:rFonts w:ascii="Arial" w:hAnsi="Arial" w:cs="Arial"/>
          <w:b/>
          <w:i/>
          <w:sz w:val="20"/>
        </w:rPr>
      </w:pPr>
      <w:r w:rsidRPr="00A2575C">
        <w:rPr>
          <w:rFonts w:ascii="Arial" w:hAnsi="Arial" w:cs="Arial" w:hint="eastAsia"/>
          <w:b/>
          <w:i/>
          <w:sz w:val="20"/>
        </w:rPr>
        <w:t>T</w:t>
      </w:r>
      <w:r w:rsidRPr="00A2575C">
        <w:rPr>
          <w:rFonts w:ascii="Arial" w:hAnsi="Arial" w:cs="Arial"/>
          <w:b/>
          <w:i/>
          <w:sz w:val="20"/>
        </w:rPr>
        <w:t>he COT sharing information is carried in SCI or MAC CE</w:t>
      </w:r>
    </w:p>
    <w:p w14:paraId="17F877FB" w14:textId="77777777" w:rsidR="00F86422" w:rsidRPr="005E0FDD" w:rsidRDefault="00F86422" w:rsidP="00B96230">
      <w:pPr>
        <w:spacing w:after="60"/>
        <w:jc w:val="both"/>
        <w:rPr>
          <w:rFonts w:ascii="Arial" w:eastAsia="Batang" w:hAnsi="Arial" w:cs="Arial"/>
          <w:b/>
          <w:i/>
          <w:szCs w:val="20"/>
          <w:lang w:val="en-GB" w:eastAsia="x-none"/>
        </w:rPr>
      </w:pPr>
      <w:r w:rsidRPr="005E0FDD">
        <w:rPr>
          <w:rFonts w:ascii="Arial" w:eastAsia="SimSun" w:hAnsi="Arial" w:cs="Arial"/>
          <w:b/>
          <w:i/>
          <w:lang w:eastAsia="zh-CN"/>
        </w:rPr>
        <w:t xml:space="preserve">Proposal 12: </w:t>
      </w:r>
      <w:r w:rsidRPr="005E0FDD">
        <w:rPr>
          <w:rFonts w:ascii="Arial" w:eastAsia="Batang" w:hAnsi="Arial" w:cs="Arial"/>
          <w:b/>
          <w:i/>
          <w:szCs w:val="20"/>
          <w:lang w:val="en-GB" w:eastAsia="x-none"/>
        </w:rPr>
        <w:t>For UE-to-UE COT sharing, the following alternative is supported:</w:t>
      </w:r>
    </w:p>
    <w:p w14:paraId="321FA5BC" w14:textId="77777777" w:rsidR="00F86422" w:rsidRPr="00F86422" w:rsidRDefault="00F86422" w:rsidP="00F86422">
      <w:pPr>
        <w:pStyle w:val="ListParagraph"/>
        <w:numPr>
          <w:ilvl w:val="1"/>
          <w:numId w:val="10"/>
        </w:numPr>
        <w:spacing w:after="60"/>
        <w:ind w:firstLineChars="0"/>
        <w:jc w:val="both"/>
        <w:rPr>
          <w:rFonts w:ascii="Arial" w:eastAsia="Batang" w:hAnsi="Arial" w:cs="Arial"/>
          <w:b/>
          <w:i/>
          <w:sz w:val="20"/>
          <w:szCs w:val="16"/>
          <w:lang w:val="en-GB" w:eastAsia="x-none"/>
        </w:rPr>
      </w:pPr>
      <w:r w:rsidRPr="00F86422">
        <w:rPr>
          <w:rFonts w:ascii="Arial" w:eastAsia="Batang" w:hAnsi="Arial" w:cs="Arial"/>
          <w:b/>
          <w:i/>
          <w:sz w:val="20"/>
          <w:szCs w:val="16"/>
          <w:lang w:val="en-GB" w:eastAsia="x-none"/>
        </w:rPr>
        <w:lastRenderedPageBreak/>
        <w:t>Alt. 1: A responding SL UE can utilize a COT shared by a COT initiating UE when the responding SL UE is a target receiver of the at least COT initiating UE’s PSSCH data transmission in the COT.</w:t>
      </w:r>
    </w:p>
    <w:p w14:paraId="0325F711" w14:textId="77777777" w:rsidR="00F86422" w:rsidRPr="005E0FDD" w:rsidRDefault="00F86422" w:rsidP="00F86422">
      <w:pPr>
        <w:widowControl w:val="0"/>
        <w:numPr>
          <w:ilvl w:val="1"/>
          <w:numId w:val="23"/>
        </w:numPr>
        <w:autoSpaceDE w:val="0"/>
        <w:autoSpaceDN w:val="0"/>
        <w:spacing w:after="240" w:line="259" w:lineRule="auto"/>
        <w:jc w:val="both"/>
        <w:rPr>
          <w:rFonts w:ascii="Arial" w:eastAsia="Batang" w:hAnsi="Arial" w:cs="Arial"/>
          <w:b/>
          <w:i/>
          <w:szCs w:val="20"/>
          <w:lang w:val="en-GB" w:eastAsia="x-none"/>
        </w:rPr>
      </w:pPr>
      <w:r w:rsidRPr="005E0FDD">
        <w:rPr>
          <w:rFonts w:ascii="Arial" w:eastAsia="Batang" w:hAnsi="Arial" w:cs="Arial"/>
          <w:b/>
          <w:i/>
          <w:szCs w:val="20"/>
          <w:lang w:val="en-GB" w:eastAsia="x-none"/>
        </w:rPr>
        <w:t>When the responding UE uses the shared COT for its transmission has an equal or smaller CAPC value than the CAPC value indicated in a shared COT information</w:t>
      </w:r>
    </w:p>
    <w:p w14:paraId="49D03328"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b/>
          <w:i/>
        </w:rPr>
        <w:t>Observation 4: S-SSB and PSFCH transmitter cannot initiate a COT and share it to other UEs because it is not based on type 1 channel access.</w:t>
      </w:r>
    </w:p>
    <w:p w14:paraId="0101DC28"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b/>
          <w:i/>
        </w:rPr>
        <w:t>Proposal 13: Whether sensing UE can be seen as target receiver of PSCCH needs further discussion.</w:t>
      </w:r>
    </w:p>
    <w:p w14:paraId="54A6E0DF"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hint="eastAsia"/>
          <w:b/>
          <w:i/>
        </w:rPr>
        <w:t>P</w:t>
      </w:r>
      <w:r w:rsidRPr="00B96230">
        <w:rPr>
          <w:rFonts w:ascii="Arial" w:eastAsia="SimSun" w:hAnsi="Arial" w:cs="Arial"/>
          <w:b/>
          <w:i/>
        </w:rPr>
        <w:t>roposal 14: Mode 1 UE reporting a COT or related information to gNB is not supported in Rel-18.</w:t>
      </w:r>
    </w:p>
    <w:p w14:paraId="66DF102B"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b/>
          <w:i/>
        </w:rPr>
        <w:t>Observation 5: CPE in SL-U is benefit for channel access and guaranteeing the required gap for Type 2 channel access mechanisms.</w:t>
      </w:r>
    </w:p>
    <w:p w14:paraId="167C1E9C"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hint="eastAsia"/>
          <w:b/>
          <w:i/>
        </w:rPr>
        <w:t>P</w:t>
      </w:r>
      <w:r w:rsidRPr="00B96230">
        <w:rPr>
          <w:rFonts w:ascii="Arial" w:eastAsia="SimSun" w:hAnsi="Arial" w:cs="Arial"/>
          <w:b/>
          <w:i/>
        </w:rPr>
        <w:t xml:space="preserve">roposal 15: CPE can be applied in UE-to-UE COT sharing scenario. </w:t>
      </w:r>
    </w:p>
    <w:p w14:paraId="7746CBEC"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b/>
          <w:i/>
        </w:rPr>
        <w:t>Observation 6: For SL-U mode 2, if starting position of CPE is different, it will result in inter-UE blocking.</w:t>
      </w:r>
    </w:p>
    <w:p w14:paraId="465EB101" w14:textId="77777777" w:rsidR="00E964DB" w:rsidRPr="00B96230" w:rsidRDefault="00E964DB" w:rsidP="00B96230">
      <w:pPr>
        <w:spacing w:after="240"/>
        <w:jc w:val="both"/>
        <w:rPr>
          <w:rFonts w:ascii="Arial" w:eastAsia="SimSun" w:hAnsi="Arial" w:cs="Arial"/>
          <w:b/>
          <w:i/>
        </w:rPr>
      </w:pPr>
      <w:r w:rsidRPr="00B96230">
        <w:rPr>
          <w:rFonts w:ascii="Arial" w:eastAsia="SimSun" w:hAnsi="Arial" w:cs="Arial" w:hint="eastAsia"/>
          <w:b/>
          <w:i/>
        </w:rPr>
        <w:t>P</w:t>
      </w:r>
      <w:r w:rsidRPr="00B96230">
        <w:rPr>
          <w:rFonts w:ascii="Arial" w:eastAsia="SimSun" w:hAnsi="Arial" w:cs="Arial"/>
          <w:b/>
          <w:i/>
        </w:rPr>
        <w:t>roposal 16: For SL-U mode 2, (pre-)configure same CPE starting position and length for all UEs is supported.</w:t>
      </w:r>
    </w:p>
    <w:p w14:paraId="0B6B06ED"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hint="eastAsia"/>
          <w:b/>
          <w:i/>
          <w:szCs w:val="20"/>
        </w:rPr>
        <w:t>P</w:t>
      </w:r>
      <w:r w:rsidRPr="00B96230">
        <w:rPr>
          <w:rFonts w:ascii="Arial" w:eastAsia="DengXian" w:hAnsi="Arial" w:cs="Arial"/>
          <w:b/>
          <w:i/>
          <w:szCs w:val="20"/>
        </w:rPr>
        <w:t xml:space="preserve">roposal 17: FBE channel access is supported in SL-U. </w:t>
      </w:r>
    </w:p>
    <w:p w14:paraId="23F566C6"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hint="eastAsia"/>
          <w:b/>
          <w:i/>
          <w:szCs w:val="20"/>
        </w:rPr>
        <w:t>P</w:t>
      </w:r>
      <w:r w:rsidRPr="00B96230">
        <w:rPr>
          <w:rFonts w:ascii="Arial" w:eastAsia="DengXian" w:hAnsi="Arial" w:cs="Arial"/>
          <w:b/>
          <w:i/>
          <w:szCs w:val="20"/>
        </w:rPr>
        <w:t>roposal 18: FBE channel access mechanism of NR-U is taken as starting point for SL-U.</w:t>
      </w:r>
    </w:p>
    <w:p w14:paraId="0E5F55C4"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hint="eastAsia"/>
          <w:b/>
          <w:i/>
          <w:szCs w:val="20"/>
        </w:rPr>
        <w:t>P</w:t>
      </w:r>
      <w:r w:rsidRPr="00B96230">
        <w:rPr>
          <w:rFonts w:ascii="Arial" w:eastAsia="DengXian" w:hAnsi="Arial" w:cs="Arial"/>
          <w:b/>
          <w:i/>
          <w:szCs w:val="20"/>
        </w:rPr>
        <w:t>roposal 19: FBE channel access configuration among SL-U UEs should be same.</w:t>
      </w:r>
    </w:p>
    <w:p w14:paraId="658C400A"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 xml:space="preserve">Observation 7: If SL transmission is dropped in case there is overlap between SL transmission and idle duration, that will cause resource inefficiency. </w:t>
      </w:r>
    </w:p>
    <w:p w14:paraId="5081B3C5"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hint="eastAsia"/>
          <w:b/>
          <w:i/>
          <w:szCs w:val="20"/>
        </w:rPr>
        <w:t>P</w:t>
      </w:r>
      <w:r w:rsidRPr="00B96230">
        <w:rPr>
          <w:rFonts w:ascii="Arial" w:eastAsia="DengXian" w:hAnsi="Arial" w:cs="Arial"/>
          <w:b/>
          <w:i/>
          <w:szCs w:val="20"/>
        </w:rPr>
        <w:t>roposal 20: How to improve resource efficiency of FBE channel access in SL-U can be studied.</w:t>
      </w:r>
    </w:p>
    <w:p w14:paraId="5D44DDC3"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Observation 8: For FBE of NR-U, only when UE detects DL transmission within the period, it will perform UL transmission, otherwise not.</w:t>
      </w:r>
    </w:p>
    <w:p w14:paraId="77BE49D4"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Observation 9: If no SL-U UE selects resource within the first slot of a period, no SL-U UE will perform LBT before the period and no SL-U UE will initiate channel occupancy. Correspondingly, the SL transmissions within other slots of the period will not be performed.</w:t>
      </w:r>
    </w:p>
    <w:p w14:paraId="3DFC1A86"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hint="eastAsia"/>
          <w:b/>
          <w:i/>
          <w:szCs w:val="20"/>
        </w:rPr>
        <w:t>P</w:t>
      </w:r>
      <w:r w:rsidRPr="00B96230">
        <w:rPr>
          <w:rFonts w:ascii="Arial" w:eastAsia="DengXian" w:hAnsi="Arial" w:cs="Arial"/>
          <w:b/>
          <w:i/>
          <w:szCs w:val="20"/>
        </w:rPr>
        <w:t>roposal 21: Every UE who has selected resource within a period can perform LBT before the period. If LBT successes, the UE perform SL transmission in the first slot which is shorter than first symbol to initiate channel occupancy.</w:t>
      </w:r>
    </w:p>
    <w:p w14:paraId="532F9896" w14:textId="77777777" w:rsidR="00E964DB" w:rsidRPr="005E0FDD" w:rsidRDefault="00E964DB" w:rsidP="00B96230">
      <w:pPr>
        <w:spacing w:after="60"/>
        <w:rPr>
          <w:rFonts w:ascii="Arial" w:eastAsia="DengXian" w:hAnsi="Arial" w:cs="Arial"/>
          <w:b/>
          <w:i/>
          <w:szCs w:val="20"/>
          <w:lang w:eastAsia="zh-CN"/>
        </w:rPr>
      </w:pPr>
      <w:r w:rsidRPr="005E0FDD">
        <w:rPr>
          <w:rFonts w:ascii="Arial" w:eastAsia="DengXian" w:hAnsi="Arial" w:cs="Arial"/>
          <w:b/>
          <w:i/>
          <w:szCs w:val="20"/>
          <w:lang w:eastAsia="zh-CN"/>
        </w:rPr>
        <w:t>Observation 10: SCSt is beneficial for:</w:t>
      </w:r>
    </w:p>
    <w:p w14:paraId="63FDA6DB" w14:textId="77777777" w:rsidR="00E964DB" w:rsidRPr="005E0FDD" w:rsidRDefault="00E964DB" w:rsidP="00E964DB">
      <w:pPr>
        <w:pStyle w:val="ListParagraph"/>
        <w:numPr>
          <w:ilvl w:val="1"/>
          <w:numId w:val="10"/>
        </w:numPr>
        <w:spacing w:after="60"/>
        <w:ind w:firstLineChars="0"/>
        <w:jc w:val="both"/>
        <w:rPr>
          <w:rFonts w:ascii="Arial" w:hAnsi="Arial" w:cs="Arial"/>
          <w:b/>
          <w:i/>
          <w:sz w:val="20"/>
        </w:rPr>
      </w:pPr>
      <w:r w:rsidRPr="005E0FDD">
        <w:rPr>
          <w:rFonts w:ascii="Arial" w:hAnsi="Arial" w:cs="Arial" w:hint="eastAsia"/>
          <w:b/>
          <w:i/>
          <w:sz w:val="20"/>
        </w:rPr>
        <w:t>S</w:t>
      </w:r>
      <w:r w:rsidRPr="005E0FDD">
        <w:rPr>
          <w:rFonts w:ascii="Arial" w:hAnsi="Arial" w:cs="Arial"/>
          <w:b/>
          <w:i/>
          <w:sz w:val="20"/>
        </w:rPr>
        <w:t>implify physical layer procedure due to LBT failure</w:t>
      </w:r>
    </w:p>
    <w:p w14:paraId="14F6FCC6" w14:textId="77777777" w:rsidR="00E964DB" w:rsidRPr="005E0FDD" w:rsidRDefault="00E964DB" w:rsidP="00E964DB">
      <w:pPr>
        <w:pStyle w:val="ListParagraph"/>
        <w:numPr>
          <w:ilvl w:val="1"/>
          <w:numId w:val="10"/>
        </w:numPr>
        <w:spacing w:after="240"/>
        <w:ind w:firstLineChars="0"/>
        <w:jc w:val="both"/>
        <w:rPr>
          <w:rFonts w:ascii="Arial" w:hAnsi="Arial" w:cs="Arial"/>
          <w:b/>
          <w:i/>
          <w:sz w:val="20"/>
        </w:rPr>
      </w:pPr>
      <w:r w:rsidRPr="005E0FDD">
        <w:rPr>
          <w:rFonts w:ascii="Arial" w:hAnsi="Arial" w:cs="Arial" w:hint="eastAsia"/>
          <w:b/>
          <w:i/>
          <w:sz w:val="20"/>
        </w:rPr>
        <w:t>N</w:t>
      </w:r>
      <w:r w:rsidRPr="005E0FDD">
        <w:rPr>
          <w:rFonts w:ascii="Arial" w:hAnsi="Arial" w:cs="Arial"/>
          <w:b/>
          <w:i/>
          <w:sz w:val="20"/>
        </w:rPr>
        <w:t>ACK-only PSFCH mechanism applied in SL-U</w:t>
      </w:r>
    </w:p>
    <w:p w14:paraId="23CBC754"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Observation 11: S-SSB transmission can fulfill the limitations of SCSt.</w:t>
      </w:r>
    </w:p>
    <w:p w14:paraId="701CDF9A"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Observation 12: PSFCH transmission can fulfill the limitations of SCSt in most cases.</w:t>
      </w:r>
    </w:p>
    <w:p w14:paraId="0CFEA646"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Observation 13: Compared with PSFCH transmission based on LBT, PSFCH transmission based on SCSt has negligible performance loss for Wi-Fi and SL-U.</w:t>
      </w:r>
    </w:p>
    <w:p w14:paraId="203D814E" w14:textId="77777777" w:rsidR="00E964DB" w:rsidRPr="00B96230" w:rsidRDefault="00E964DB" w:rsidP="00B96230">
      <w:pPr>
        <w:spacing w:after="240"/>
        <w:rPr>
          <w:rFonts w:ascii="Arial" w:eastAsia="DengXian" w:hAnsi="Arial" w:cs="Arial"/>
          <w:b/>
          <w:i/>
          <w:szCs w:val="20"/>
        </w:rPr>
      </w:pPr>
      <w:r w:rsidRPr="00B96230">
        <w:rPr>
          <w:rFonts w:ascii="Arial" w:eastAsia="DengXian" w:hAnsi="Arial" w:cs="Arial"/>
          <w:b/>
          <w:i/>
          <w:szCs w:val="20"/>
        </w:rPr>
        <w:t>Proposal 22: PSFCH transmission based on SCSt can be supported in SL-U.</w:t>
      </w:r>
    </w:p>
    <w:p w14:paraId="58518449" w14:textId="77777777" w:rsidR="00E964DB" w:rsidRPr="00B96230" w:rsidRDefault="00E964DB" w:rsidP="00B96230">
      <w:pPr>
        <w:spacing w:before="120" w:after="240"/>
        <w:jc w:val="both"/>
        <w:rPr>
          <w:rFonts w:ascii="Arial" w:hAnsi="Arial" w:cs="Arial"/>
          <w:b/>
          <w:i/>
          <w:iCs/>
        </w:rPr>
      </w:pPr>
      <w:r w:rsidRPr="00B96230">
        <w:rPr>
          <w:rFonts w:ascii="Arial" w:hAnsi="Arial" w:cs="Arial"/>
          <w:b/>
          <w:i/>
          <w:iCs/>
        </w:rPr>
        <w:t xml:space="preserve">Observation 14: Due to the newly added note in the objective for SL-U and if a UE is able to directly acquire COT information from another UE (e.g., via SCI or MAC CE in SL unicast), it is not necessary for the gNB to share COT information from another UE and indicates the channel access procedure in Mode </w:t>
      </w:r>
      <w:r w:rsidRPr="00B96230">
        <w:rPr>
          <w:rFonts w:ascii="Arial" w:hAnsi="Arial" w:cs="Arial"/>
          <w:b/>
          <w:i/>
          <w:iCs/>
        </w:rPr>
        <w:lastRenderedPageBreak/>
        <w:t>1 RA to a scheduled UE. The UE should be able to determine and perform a right / appropriate channel access procedure on its own before SL transmission.</w:t>
      </w:r>
    </w:p>
    <w:p w14:paraId="4A4CBEBC" w14:textId="77777777" w:rsidR="00E964DB" w:rsidRPr="00B96230" w:rsidRDefault="00E964DB" w:rsidP="00B96230">
      <w:pPr>
        <w:spacing w:before="120" w:after="240"/>
        <w:jc w:val="both"/>
        <w:rPr>
          <w:rFonts w:ascii="Arial" w:hAnsi="Arial" w:cs="Arial"/>
          <w:b/>
          <w:i/>
          <w:iCs/>
        </w:rPr>
      </w:pPr>
      <w:r w:rsidRPr="00B96230">
        <w:rPr>
          <w:rFonts w:ascii="Arial" w:hAnsi="Arial" w:cs="Arial"/>
          <w:b/>
          <w:bCs/>
          <w:i/>
          <w:iCs/>
        </w:rPr>
        <w:t>Proposal 23</w:t>
      </w:r>
      <w:r w:rsidRPr="00B96230">
        <w:rPr>
          <w:rFonts w:ascii="Arial" w:hAnsi="Arial" w:cs="Arial"/>
          <w:b/>
          <w:i/>
          <w:iCs/>
        </w:rPr>
        <w:t>: gNB sharing / forwarding an initiated COT from a UE to other UE(s) is not necessary to be supported since a direct UE-to-UE COT sharing is possible. In addition, it is also not necessary for the gNB to indicate which type of channel access procedure (Type 1 or Type 2A/2B/2C) to be performed by a scheduled UE.</w:t>
      </w:r>
    </w:p>
    <w:p w14:paraId="3FF4C5D3" w14:textId="77777777" w:rsidR="00E964DB" w:rsidRPr="00B96230" w:rsidRDefault="00E964DB" w:rsidP="00B96230">
      <w:pPr>
        <w:spacing w:after="240"/>
        <w:jc w:val="both"/>
        <w:rPr>
          <w:rFonts w:ascii="Arial" w:hAnsi="Arial" w:cs="Arial"/>
          <w:b/>
          <w:bCs/>
          <w:i/>
          <w:iCs/>
          <w:lang w:eastAsia="zh-CN"/>
        </w:rPr>
      </w:pPr>
      <w:r w:rsidRPr="00B96230">
        <w:rPr>
          <w:rFonts w:ascii="Arial" w:hAnsi="Arial" w:cs="Arial"/>
          <w:b/>
          <w:bCs/>
          <w:i/>
          <w:iCs/>
        </w:rPr>
        <w:t>Observation 15: Since an unlicensed channel is shared by different RATs (e.g., Wi-Fi, LAA, NR-U), a non-monitored slot in sidelink does not always mean it is occupied by other sidelink UE transmissions.</w:t>
      </w:r>
    </w:p>
    <w:p w14:paraId="5000DE34" w14:textId="77777777" w:rsidR="00E964DB" w:rsidRPr="00B96230" w:rsidRDefault="00E964DB" w:rsidP="00B96230">
      <w:pPr>
        <w:spacing w:before="120" w:after="240"/>
        <w:jc w:val="both"/>
        <w:rPr>
          <w:rFonts w:ascii="Arial" w:hAnsi="Arial" w:cs="Arial"/>
          <w:b/>
          <w:bCs/>
          <w:i/>
          <w:iCs/>
        </w:rPr>
      </w:pPr>
      <w:r w:rsidRPr="00B96230">
        <w:rPr>
          <w:rFonts w:ascii="Arial" w:hAnsi="Arial" w:cs="Arial"/>
          <w:b/>
          <w:bCs/>
          <w:i/>
          <w:iCs/>
        </w:rPr>
        <w:t xml:space="preserve">Proposal 24: Step 5) of the Mode 2 RA procedure should not be performed for non-monitored slots in </w:t>
      </w:r>
      <w:proofErr w:type="gramStart"/>
      <w:r w:rsidRPr="00B96230">
        <w:rPr>
          <w:rFonts w:ascii="Arial" w:hAnsi="Arial" w:cs="Arial"/>
          <w:b/>
          <w:bCs/>
          <w:i/>
          <w:iCs/>
        </w:rPr>
        <w:t>a</w:t>
      </w:r>
      <w:proofErr w:type="gramEnd"/>
      <w:r w:rsidRPr="00B96230">
        <w:rPr>
          <w:rFonts w:ascii="Arial" w:hAnsi="Arial" w:cs="Arial"/>
          <w:b/>
          <w:bCs/>
          <w:i/>
          <w:iCs/>
        </w:rPr>
        <w:t xml:space="preserve"> RB set that is occupied by non-sidelink transmissions.</w:t>
      </w:r>
    </w:p>
    <w:p w14:paraId="502D1195" w14:textId="77777777" w:rsidR="00E964DB" w:rsidRPr="00B96230" w:rsidRDefault="00E964DB" w:rsidP="00B96230">
      <w:pPr>
        <w:spacing w:before="120" w:after="240"/>
        <w:jc w:val="both"/>
        <w:rPr>
          <w:rFonts w:ascii="Arial" w:hAnsi="Arial" w:cs="Arial"/>
          <w:color w:val="000000"/>
          <w:lang w:eastAsia="zh-CN"/>
        </w:rPr>
      </w:pPr>
      <w:r w:rsidRPr="00B96230">
        <w:rPr>
          <w:rFonts w:ascii="Arial" w:hAnsi="Arial" w:cs="Arial"/>
          <w:b/>
          <w:bCs/>
          <w:i/>
          <w:iCs/>
        </w:rPr>
        <w:t xml:space="preserve">Proposal 25: In </w:t>
      </w:r>
      <w:r w:rsidRPr="00B96230">
        <w:rPr>
          <w:rFonts w:ascii="Arial" w:hAnsi="Arial" w:cs="Arial"/>
          <w:b/>
          <w:bCs/>
          <w:i/>
          <w:iCs/>
          <w:color w:val="000000"/>
        </w:rPr>
        <w:t>order to utilize a shared COT from another UE in Mode 2 RA, in addition to the existing set S</w:t>
      </w:r>
      <w:r w:rsidRPr="00B96230">
        <w:rPr>
          <w:rFonts w:ascii="Arial" w:hAnsi="Arial" w:cs="Arial"/>
          <w:b/>
          <w:bCs/>
          <w:i/>
          <w:iCs/>
          <w:color w:val="000000"/>
          <w:vertAlign w:val="subscript"/>
        </w:rPr>
        <w:t>A</w:t>
      </w:r>
      <w:r w:rsidRPr="00B96230">
        <w:rPr>
          <w:rFonts w:ascii="Arial" w:hAnsi="Arial" w:cs="Arial"/>
          <w:b/>
          <w:bCs/>
          <w:i/>
          <w:iCs/>
          <w:color w:val="000000"/>
        </w:rPr>
        <w:t>, all received and usable COT information should be separately reported to the higher layer for resource selection.</w:t>
      </w:r>
    </w:p>
    <w:p w14:paraId="0B6DF45A" w14:textId="77777777" w:rsidR="00E964DB" w:rsidRPr="00B96230" w:rsidRDefault="00E964DB" w:rsidP="00B96230">
      <w:pPr>
        <w:spacing w:after="240"/>
        <w:jc w:val="both"/>
        <w:rPr>
          <w:rFonts w:ascii="Arial" w:hAnsi="Arial" w:cs="Arial"/>
          <w:lang w:eastAsia="zh-CN"/>
        </w:rPr>
      </w:pPr>
      <w:r w:rsidRPr="00B96230">
        <w:rPr>
          <w:rFonts w:ascii="Arial" w:hAnsi="Arial" w:cs="Arial"/>
          <w:b/>
          <w:i/>
          <w:iCs/>
          <w:szCs w:val="20"/>
        </w:rPr>
        <w:t>Observation 16</w:t>
      </w:r>
      <w:r w:rsidRPr="00B96230">
        <w:rPr>
          <w:rFonts w:ascii="Arial" w:hAnsi="Arial" w:cs="Arial"/>
          <w:b/>
          <w:bCs/>
          <w:i/>
          <w:iCs/>
        </w:rPr>
        <w:t>: Similar to the Rel-16 Mode 2 full sensing and reservation RA, the partial sensing RA mechanism introduced in Rel-17 for battery/power limited UEs can be also used together with LBT schemes to gain access to the unlicensed channel just before the actual SL transmission. If the partial sensing does not detect any PSCCH/SCI transmission is some sensing slots (e.g., due to no SL transmission from other UEs or the channel is occupied by other RATs), it means no SL resource is reserved from those slots and less SL resources need to be excluded from the candidate resource set. The partial sensing operation itself would still work with the LBT schemes.</w:t>
      </w:r>
    </w:p>
    <w:p w14:paraId="73AAEC5F" w14:textId="77777777" w:rsidR="00E964DB" w:rsidRPr="00B96230" w:rsidRDefault="00E964DB" w:rsidP="00B96230">
      <w:pPr>
        <w:spacing w:after="240"/>
        <w:jc w:val="both"/>
        <w:rPr>
          <w:rFonts w:ascii="Arial" w:hAnsi="Arial" w:cs="Arial"/>
          <w:lang w:eastAsia="zh-CN"/>
        </w:rPr>
      </w:pPr>
      <w:r w:rsidRPr="00B96230">
        <w:rPr>
          <w:rFonts w:ascii="Arial" w:hAnsi="Arial" w:cs="Arial"/>
          <w:b/>
          <w:i/>
          <w:iCs/>
          <w:szCs w:val="20"/>
        </w:rPr>
        <w:t>Observation 17</w:t>
      </w:r>
      <w:r w:rsidRPr="00B96230">
        <w:rPr>
          <w:rFonts w:ascii="Arial" w:hAnsi="Arial" w:cs="Arial"/>
          <w:b/>
          <w:bCs/>
          <w:i/>
          <w:iCs/>
        </w:rPr>
        <w:t xml:space="preserve">: If a SL transmitter UE is capable of performing LBT in an unlicensed channel, the UE </w:t>
      </w:r>
      <w:r w:rsidRPr="00B96230">
        <w:rPr>
          <w:rFonts w:ascii="Arial" w:hAnsi="Arial" w:cs="Arial"/>
          <w:b/>
          <w:bCs/>
          <w:i/>
          <w:iCs/>
          <w:color w:val="000000"/>
        </w:rPr>
        <w:t>should still be allowed to perform random selection of SL resources as long as LBT is performed just before the SL transmission to ensure the unlicensed channel is clear.</w:t>
      </w:r>
    </w:p>
    <w:p w14:paraId="09CEDA20" w14:textId="77777777" w:rsidR="00E964DB" w:rsidRDefault="00E964DB" w:rsidP="00B96230">
      <w:pPr>
        <w:spacing w:before="120" w:after="240"/>
        <w:jc w:val="both"/>
        <w:rPr>
          <w:rFonts w:ascii="Arial" w:eastAsia="DengXian" w:hAnsi="Arial" w:cs="Arial"/>
          <w:b/>
          <w:bCs/>
          <w:i/>
          <w:szCs w:val="20"/>
          <w:lang w:val="en-GB" w:eastAsia="zh-CN"/>
        </w:rPr>
      </w:pPr>
      <w:r w:rsidRPr="000A299E">
        <w:rPr>
          <w:rFonts w:ascii="Arial" w:hAnsi="Arial" w:cs="Arial"/>
          <w:b/>
          <w:i/>
          <w:iCs/>
          <w:szCs w:val="20"/>
        </w:rPr>
        <w:t xml:space="preserve">Observation 18: It is beneficial and feasible to continue supporting the R17 inter-UE coordination </w:t>
      </w:r>
      <w:r w:rsidRPr="00A2575C">
        <w:rPr>
          <w:rFonts w:ascii="Arial" w:hAnsi="Arial" w:cs="Arial"/>
          <w:b/>
          <w:i/>
          <w:iCs/>
          <w:color w:val="000000"/>
          <w:szCs w:val="20"/>
        </w:rPr>
        <w:t>schemes for NR sidelink operation also in unlicensed spectrum to ensure high reliability of SL transmissions by indicating preferred/non-preferred resources or potential collision to another UE for avoiding collisions / interference, as long as the UE adheres to the channel access rule (i.e., LBT) before sending the IUC information on the licensed channel.</w:t>
      </w:r>
      <w:r w:rsidRPr="00E964DB">
        <w:rPr>
          <w:rFonts w:ascii="Arial" w:eastAsia="DengXian" w:hAnsi="Arial" w:cs="Arial" w:hint="eastAsia"/>
          <w:b/>
          <w:bCs/>
          <w:i/>
          <w:szCs w:val="20"/>
          <w:lang w:val="en-GB" w:eastAsia="zh-CN"/>
        </w:rPr>
        <w:t xml:space="preserve"> </w:t>
      </w:r>
    </w:p>
    <w:p w14:paraId="782DB50C" w14:textId="02D03D5D" w:rsidR="00E964DB" w:rsidRPr="000A299E" w:rsidRDefault="00E964DB" w:rsidP="00B96230">
      <w:pPr>
        <w:spacing w:before="120" w:after="240"/>
        <w:jc w:val="both"/>
        <w:rPr>
          <w:rFonts w:ascii="Arial" w:eastAsia="DengXian" w:hAnsi="Arial" w:cs="Arial"/>
          <w:b/>
          <w:bCs/>
          <w:i/>
          <w:szCs w:val="20"/>
          <w:lang w:val="en-GB" w:eastAsia="zh-CN"/>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roposal 26: For the study and future work on MCSt, slot-based MCSt for the same TB is considered with higher priority.</w:t>
      </w:r>
    </w:p>
    <w:p w14:paraId="0E5C11E9" w14:textId="77777777" w:rsidR="00B96230" w:rsidRPr="00B96230" w:rsidRDefault="00B96230" w:rsidP="00B96230">
      <w:pPr>
        <w:spacing w:after="60"/>
        <w:jc w:val="both"/>
        <w:rPr>
          <w:rFonts w:ascii="Arial" w:eastAsia="DengXian" w:hAnsi="Arial" w:cs="Arial"/>
          <w:b/>
          <w:bCs/>
          <w:i/>
          <w:iCs/>
          <w:szCs w:val="16"/>
        </w:rPr>
      </w:pPr>
      <w:r w:rsidRPr="00B96230">
        <w:rPr>
          <w:rFonts w:ascii="Arial" w:eastAsia="DengXian" w:hAnsi="Arial" w:cs="Arial"/>
          <w:b/>
          <w:bCs/>
          <w:i/>
          <w:iCs/>
          <w:szCs w:val="16"/>
        </w:rPr>
        <w:t>Proposal 27: In Rel-18 SL-U, for multi-consecutive slots transmission (MCSt), all the slots for a TB’s (re-)transmission can be consecutive.</w:t>
      </w:r>
    </w:p>
    <w:p w14:paraId="7D27C20D" w14:textId="77777777" w:rsidR="00B96230" w:rsidRPr="000A299E" w:rsidRDefault="00B96230" w:rsidP="00B96230">
      <w:pPr>
        <w:pStyle w:val="ListParagraph"/>
        <w:numPr>
          <w:ilvl w:val="0"/>
          <w:numId w:val="42"/>
        </w:numPr>
        <w:spacing w:after="240"/>
        <w:ind w:left="993" w:firstLineChars="0"/>
        <w:jc w:val="both"/>
        <w:rPr>
          <w:rFonts w:ascii="Arial" w:eastAsia="DengXian" w:hAnsi="Arial" w:cs="Arial"/>
          <w:b/>
          <w:bCs/>
          <w:i/>
          <w:iCs/>
          <w:sz w:val="20"/>
          <w:szCs w:val="16"/>
        </w:rPr>
      </w:pPr>
      <w:r w:rsidRPr="000A299E">
        <w:rPr>
          <w:rFonts w:ascii="Arial" w:eastAsia="DengXian" w:hAnsi="Arial" w:cs="Arial"/>
          <w:b/>
          <w:bCs/>
          <w:i/>
          <w:iCs/>
          <w:sz w:val="20"/>
          <w:szCs w:val="16"/>
        </w:rPr>
        <w:t>Further study the consecutive slots in MCSt are divided into multiple discrete groups.</w:t>
      </w:r>
    </w:p>
    <w:p w14:paraId="794C6594" w14:textId="77777777" w:rsidR="00B96230" w:rsidRPr="00B96230" w:rsidRDefault="00B96230" w:rsidP="00B96230">
      <w:pPr>
        <w:spacing w:after="240"/>
        <w:jc w:val="both"/>
        <w:rPr>
          <w:rFonts w:ascii="Arial" w:eastAsia="DengXian" w:hAnsi="Arial" w:cs="Arial"/>
          <w:b/>
          <w:bCs/>
          <w:i/>
          <w:iCs/>
          <w:szCs w:val="16"/>
        </w:rPr>
      </w:pPr>
      <w:r w:rsidRPr="00B96230">
        <w:rPr>
          <w:rFonts w:ascii="Arial" w:eastAsia="DengXian" w:hAnsi="Arial" w:cs="Arial"/>
          <w:b/>
          <w:bCs/>
          <w:i/>
          <w:iCs/>
          <w:szCs w:val="16"/>
        </w:rPr>
        <w:t>Proposal 28: In Rel-18 SL-U, an information field can be included in SCI to indicate the length or the remaining slots in the MCSt group of consecutive slots.</w:t>
      </w:r>
    </w:p>
    <w:p w14:paraId="02E1DE86" w14:textId="77777777" w:rsidR="00B96230" w:rsidRPr="00B96230" w:rsidRDefault="00B96230" w:rsidP="00B96230">
      <w:pPr>
        <w:spacing w:after="240"/>
        <w:jc w:val="both"/>
        <w:rPr>
          <w:rFonts w:ascii="Arial" w:eastAsia="DengXian" w:hAnsi="Arial" w:cs="Arial"/>
          <w:bCs/>
          <w:szCs w:val="16"/>
        </w:rPr>
      </w:pPr>
      <w:r w:rsidRPr="00B96230">
        <w:rPr>
          <w:rFonts w:ascii="Arial" w:eastAsia="DengXian" w:hAnsi="Arial" w:cs="Arial"/>
          <w:b/>
          <w:bCs/>
          <w:i/>
          <w:iCs/>
          <w:szCs w:val="16"/>
        </w:rPr>
        <w:t>Proposal 29: In Rel-18 SL-U, for multi-consecutive slots transmission (MCSt), the frequency starting positions in all the consecutive slots for a TB can be the same for simplicity.</w:t>
      </w:r>
    </w:p>
    <w:p w14:paraId="6C9F0116" w14:textId="77777777" w:rsidR="00B96230" w:rsidRPr="000A299E" w:rsidRDefault="00B96230" w:rsidP="00B96230">
      <w:pPr>
        <w:spacing w:before="120" w:after="240"/>
        <w:jc w:val="both"/>
        <w:rPr>
          <w:rFonts w:ascii="Arial" w:eastAsia="DengXian" w:hAnsi="Arial" w:cs="Arial"/>
          <w:b/>
          <w:i/>
          <w:lang w:eastAsia="en-GB"/>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 xml:space="preserve">roposal 30: The single-slot candidate resource </w:t>
      </w:r>
      <m:oMath>
        <m:sSub>
          <m:sSubPr>
            <m:ctrlPr>
              <w:rPr>
                <w:rFonts w:ascii="Cambria Math" w:eastAsia="DengXian" w:hAnsi="Cambria Math" w:cs="Arial"/>
                <w:b/>
                <w:bCs/>
                <w:i/>
                <w:szCs w:val="20"/>
                <w:lang w:val="en-GB" w:eastAsia="zh-CN"/>
              </w:rPr>
            </m:ctrlPr>
          </m:sSubPr>
          <m:e>
            <m:r>
              <m:rPr>
                <m:sty m:val="bi"/>
              </m:rPr>
              <w:rPr>
                <w:rFonts w:ascii="Cambria Math" w:eastAsia="DengXian" w:hAnsi="Cambria Math" w:cs="Arial"/>
                <w:szCs w:val="20"/>
                <w:lang w:val="en-GB" w:eastAsia="zh-CN"/>
              </w:rPr>
              <m:t>R</m:t>
            </m:r>
          </m:e>
          <m:sub>
            <m:r>
              <m:rPr>
                <m:nor/>
              </m:rPr>
              <w:rPr>
                <w:rFonts w:ascii="Arial" w:eastAsia="DengXian" w:hAnsi="Arial" w:cs="Arial"/>
                <w:b/>
                <w:bCs/>
                <w:i/>
                <w:szCs w:val="20"/>
                <w:lang w:val="en-GB" w:eastAsia="zh-CN"/>
              </w:rPr>
              <m:t>x,y</m:t>
            </m:r>
          </m:sub>
        </m:sSub>
      </m:oMath>
      <w:r w:rsidRPr="000A299E">
        <w:rPr>
          <w:rFonts w:ascii="Arial" w:eastAsia="DengXian" w:hAnsi="Arial" w:cs="Arial"/>
          <w:b/>
          <w:bCs/>
          <w:i/>
          <w:szCs w:val="20"/>
          <w:lang w:val="en-GB" w:eastAsia="zh-CN"/>
        </w:rPr>
        <w:t xml:space="preserve">  in the current specification should be redefined as multiple-slots candidate resource for MCSt with a size of </w:t>
      </w:r>
      <m:oMath>
        <m:sSub>
          <m:sSubPr>
            <m:ctrlPr>
              <w:rPr>
                <w:rFonts w:ascii="Cambria Math" w:eastAsia="SimSun" w:hAnsi="Cambria Math"/>
                <w:i/>
                <w:szCs w:val="20"/>
                <w:lang w:val="en-GB" w:eastAsia="en-GB"/>
              </w:rPr>
            </m:ctrlPr>
          </m:sSubPr>
          <m:e>
            <m:r>
              <w:rPr>
                <w:rFonts w:ascii="Cambria Math" w:eastAsia="SimSun" w:hAnsi="Cambria Math"/>
                <w:szCs w:val="20"/>
                <w:lang w:val="en-GB" w:eastAsia="en-GB"/>
              </w:rPr>
              <m:t>L</m:t>
            </m:r>
          </m:e>
          <m:sub>
            <m:r>
              <m:rPr>
                <m:nor/>
              </m:rPr>
              <w:rPr>
                <w:rFonts w:ascii="Cambria Math" w:eastAsia="SimSun" w:hAnsi="Cambria Math"/>
                <w:szCs w:val="20"/>
                <w:lang w:val="en-GB" w:eastAsia="en-GB"/>
              </w:rPr>
              <m:t>subCH</m:t>
            </m:r>
            <m:ctrlPr>
              <w:rPr>
                <w:rFonts w:ascii="Cambria Math" w:eastAsia="SimSun" w:hAnsi="Cambria Math"/>
                <w:szCs w:val="20"/>
                <w:lang w:val="en-GB" w:eastAsia="en-GB"/>
              </w:rPr>
            </m:ctrlPr>
          </m:sub>
        </m:sSub>
      </m:oMath>
      <w:r w:rsidRPr="000A299E">
        <w:rPr>
          <w:rFonts w:ascii="Arial" w:eastAsia="DengXian" w:hAnsi="Arial" w:cs="Arial"/>
          <w:b/>
          <w:bCs/>
          <w:i/>
          <w:szCs w:val="20"/>
          <w:lang w:val="en-GB" w:eastAsia="zh-CN"/>
        </w:rPr>
        <w:t>, which is to be provided by the higher layer in Mode 2 resource (re)selection procedure.</w:t>
      </w:r>
    </w:p>
    <w:p w14:paraId="2AF99F3B" w14:textId="77777777" w:rsidR="00B96230" w:rsidRPr="000A299E" w:rsidRDefault="00B96230" w:rsidP="00B96230">
      <w:pPr>
        <w:spacing w:before="120" w:after="240"/>
        <w:jc w:val="both"/>
        <w:rPr>
          <w:rFonts w:ascii="Arial" w:eastAsia="DengXian" w:hAnsi="Arial" w:cs="Arial"/>
          <w:b/>
          <w:bCs/>
          <w:i/>
          <w:szCs w:val="20"/>
          <w:lang w:val="en-GB" w:eastAsia="zh-CN"/>
        </w:rPr>
      </w:pPr>
      <w:r w:rsidRPr="000A299E">
        <w:rPr>
          <w:rFonts w:ascii="Arial" w:eastAsia="DengXian" w:hAnsi="Arial" w:cs="Arial" w:hint="eastAsia"/>
          <w:b/>
          <w:bCs/>
          <w:i/>
          <w:szCs w:val="20"/>
          <w:lang w:val="en-GB" w:eastAsia="zh-CN"/>
        </w:rPr>
        <w:t>P</w:t>
      </w:r>
      <w:r w:rsidRPr="000A299E">
        <w:rPr>
          <w:rFonts w:ascii="Arial" w:eastAsia="DengXian" w:hAnsi="Arial" w:cs="Arial"/>
          <w:b/>
          <w:bCs/>
          <w:i/>
          <w:szCs w:val="20"/>
          <w:lang w:val="en-GB" w:eastAsia="zh-CN"/>
        </w:rPr>
        <w:t>roposal 31: Higher layer provides a selected / reserved multiple-slots resource to physical layer for re-evaluation or pre-emption checking.</w:t>
      </w:r>
    </w:p>
    <w:p w14:paraId="4668EEBA" w14:textId="77777777" w:rsidR="00B96230" w:rsidRPr="000A299E" w:rsidRDefault="00B96230" w:rsidP="00B96230">
      <w:pPr>
        <w:spacing w:after="240"/>
        <w:jc w:val="both"/>
        <w:rPr>
          <w:rFonts w:ascii="Arial" w:eastAsia="DengXian" w:hAnsi="Arial" w:cs="Arial"/>
          <w:b/>
          <w:i/>
          <w:szCs w:val="20"/>
          <w:lang w:val="en-GB" w:eastAsia="zh-CN"/>
        </w:rPr>
      </w:pPr>
      <w:r w:rsidRPr="000A299E">
        <w:rPr>
          <w:rFonts w:ascii="Arial" w:eastAsia="DengXian" w:hAnsi="Arial" w:cs="Arial"/>
          <w:b/>
          <w:i/>
          <w:szCs w:val="20"/>
          <w:lang w:val="en-GB" w:eastAsia="zh-CN"/>
        </w:rPr>
        <w:t>Observation 19:</w:t>
      </w:r>
      <w:r w:rsidRPr="000A299E">
        <w:rPr>
          <w:rFonts w:ascii="Arial" w:eastAsia="DengXian" w:hAnsi="Arial" w:cs="Arial"/>
          <w:b/>
          <w:szCs w:val="20"/>
          <w:lang w:val="en-GB" w:eastAsia="zh-CN"/>
        </w:rPr>
        <w:t xml:space="preserve"> </w:t>
      </w:r>
      <w:r w:rsidRPr="000A299E">
        <w:rPr>
          <w:rFonts w:ascii="Arial" w:eastAsia="DengXian" w:hAnsi="Arial" w:cs="Arial"/>
          <w:b/>
          <w:i/>
          <w:szCs w:val="20"/>
          <w:lang w:val="en-GB" w:eastAsia="zh-CN"/>
        </w:rPr>
        <w:t>Performance of Wi-Fi users in terms of UPT and latency are not negatively impacted when some Wi-Fi users are replaced with sidelink UEs in all low, medium and high load scenarios.</w:t>
      </w:r>
    </w:p>
    <w:p w14:paraId="35ED9BB7" w14:textId="243D2211" w:rsidR="003B53D0" w:rsidRPr="00B96230" w:rsidRDefault="00B96230" w:rsidP="00B96230">
      <w:pPr>
        <w:pStyle w:val="BodyText"/>
        <w:spacing w:after="240"/>
        <w:rPr>
          <w:rFonts w:eastAsia="SimSun"/>
          <w:lang w:eastAsia="zh-CN"/>
        </w:rPr>
      </w:pPr>
      <w:r w:rsidRPr="000A299E">
        <w:rPr>
          <w:rFonts w:ascii="Arial" w:eastAsia="DengXian" w:hAnsi="Arial" w:cs="Arial"/>
          <w:b/>
          <w:i/>
          <w:szCs w:val="20"/>
          <w:lang w:val="en-GB" w:eastAsia="zh-CN"/>
        </w:rPr>
        <w:t>Conclusion: It is feasible for NR sidelink to coexist with Wi-Fi in a same unlicensed spectrum/channel with at least NR sidelink UEs operating in resource allocation mode 2.</w:t>
      </w:r>
    </w:p>
    <w:p w14:paraId="777B8ECC" w14:textId="77777777" w:rsidR="001A1969" w:rsidRDefault="001A1969" w:rsidP="003B53D0">
      <w:pPr>
        <w:pStyle w:val="Heading1"/>
        <w:spacing w:before="120"/>
      </w:pPr>
      <w:r>
        <w:lastRenderedPageBreak/>
        <w:t>4. References</w:t>
      </w:r>
    </w:p>
    <w:p w14:paraId="5A2227B6" w14:textId="77777777" w:rsidR="001A1969" w:rsidRDefault="001A1969" w:rsidP="00F2585D">
      <w:pPr>
        <w:spacing w:after="120"/>
        <w:ind w:left="142"/>
        <w:rPr>
          <w:rFonts w:ascii="Arial" w:hAnsi="Arial" w:cs="Arial"/>
          <w:lang w:eastAsia="zh-CN"/>
        </w:rPr>
      </w:pPr>
      <w:r>
        <w:rPr>
          <w:rFonts w:ascii="Arial" w:hAnsi="Arial" w:cs="Arial"/>
          <w:lang w:eastAsia="zh-CN"/>
        </w:rPr>
        <w:t>[1] RP-22</w:t>
      </w:r>
      <w:r w:rsidR="005C56C0">
        <w:rPr>
          <w:rFonts w:ascii="Arial" w:hAnsi="Arial" w:cs="Arial"/>
          <w:lang w:eastAsia="zh-CN"/>
        </w:rPr>
        <w:t>1938</w:t>
      </w:r>
      <w:r>
        <w:rPr>
          <w:rFonts w:ascii="Arial" w:hAnsi="Arial" w:cs="Arial"/>
          <w:lang w:eastAsia="zh-CN"/>
        </w:rPr>
        <w:t>, “WID revision: NR sidelink evolution”, RAN #9</w:t>
      </w:r>
      <w:r w:rsidR="005C56C0">
        <w:rPr>
          <w:rFonts w:ascii="Arial" w:hAnsi="Arial" w:cs="Arial"/>
          <w:lang w:eastAsia="zh-CN"/>
        </w:rPr>
        <w:t>7-e</w:t>
      </w:r>
    </w:p>
    <w:p w14:paraId="6B5A57D7" w14:textId="77777777" w:rsidR="00F56EB0" w:rsidRDefault="001A1969" w:rsidP="00F2585D">
      <w:pPr>
        <w:spacing w:after="120"/>
        <w:ind w:left="142"/>
        <w:rPr>
          <w:rFonts w:ascii="Arial" w:hAnsi="Arial" w:cs="Arial"/>
          <w:lang w:eastAsia="zh-CN"/>
        </w:rPr>
      </w:pPr>
      <w:r>
        <w:rPr>
          <w:rFonts w:ascii="Arial" w:hAnsi="Arial" w:cs="Arial"/>
          <w:lang w:eastAsia="zh-CN"/>
        </w:rPr>
        <w:t>[</w:t>
      </w:r>
      <w:r w:rsidR="007F671A">
        <w:rPr>
          <w:rFonts w:ascii="Arial" w:hAnsi="Arial" w:cs="Arial"/>
          <w:lang w:eastAsia="zh-CN"/>
        </w:rPr>
        <w:t>2</w:t>
      </w:r>
      <w:r>
        <w:rPr>
          <w:rFonts w:ascii="Arial" w:hAnsi="Arial" w:cs="Arial"/>
          <w:lang w:eastAsia="zh-CN"/>
        </w:rPr>
        <w:t>] RAN1 Chairman’s Notes, RAN1 #1</w:t>
      </w:r>
      <w:r w:rsidR="005C56C0">
        <w:rPr>
          <w:rFonts w:ascii="Arial" w:hAnsi="Arial" w:cs="Arial"/>
          <w:lang w:eastAsia="zh-CN"/>
        </w:rPr>
        <w:t>10</w:t>
      </w:r>
    </w:p>
    <w:p w14:paraId="03E8D470" w14:textId="77777777" w:rsidR="0042626D" w:rsidRPr="005A2F4E" w:rsidRDefault="0042626D" w:rsidP="00F2585D">
      <w:pPr>
        <w:spacing w:after="120"/>
        <w:ind w:left="142"/>
        <w:rPr>
          <w:rFonts w:ascii="Arial" w:eastAsia="SimSun" w:hAnsi="Arial" w:cs="Arial"/>
          <w:lang w:eastAsia="zh-CN"/>
        </w:rPr>
      </w:pPr>
      <w:r>
        <w:rPr>
          <w:rFonts w:ascii="Arial" w:hAnsi="Arial" w:cs="Arial"/>
          <w:lang w:eastAsia="zh-CN"/>
        </w:rPr>
        <w:t>[3] RAN1 Chairman’s Notes, RAN1 #109</w:t>
      </w:r>
      <w:r w:rsidR="009D20B2">
        <w:rPr>
          <w:rFonts w:ascii="Arial" w:hAnsi="Arial" w:cs="Arial"/>
          <w:lang w:eastAsia="zh-CN"/>
        </w:rPr>
        <w:t>-e</w:t>
      </w:r>
    </w:p>
    <w:p w14:paraId="162A6D95" w14:textId="77777777" w:rsidR="00975F90" w:rsidRPr="00A2575C" w:rsidRDefault="00975F90" w:rsidP="00F2585D">
      <w:pPr>
        <w:spacing w:after="120"/>
        <w:ind w:left="142"/>
        <w:rPr>
          <w:rFonts w:ascii="Arial" w:eastAsia="SimSun" w:hAnsi="Arial" w:cs="Arial"/>
          <w:lang w:eastAsia="zh-CN"/>
        </w:rPr>
      </w:pPr>
      <w:r w:rsidRPr="00475726">
        <w:rPr>
          <w:rFonts w:ascii="Arial" w:hAnsi="Arial" w:cs="Arial"/>
          <w:lang w:eastAsia="zh-CN"/>
        </w:rPr>
        <w:t>[</w:t>
      </w:r>
      <w:r w:rsidR="00AA04E4">
        <w:rPr>
          <w:rFonts w:ascii="Arial" w:hAnsi="Arial" w:cs="Arial"/>
          <w:lang w:eastAsia="zh-CN"/>
        </w:rPr>
        <w:t>4</w:t>
      </w:r>
      <w:r w:rsidRPr="00475726">
        <w:rPr>
          <w:rFonts w:ascii="Arial" w:hAnsi="Arial" w:cs="Arial"/>
          <w:lang w:eastAsia="zh-CN"/>
        </w:rPr>
        <w:t xml:space="preserve">] </w:t>
      </w:r>
      <w:r w:rsidRPr="00A2575C">
        <w:rPr>
          <w:rFonts w:ascii="Arial" w:eastAsia="SimSun" w:hAnsi="Arial" w:cs="Arial"/>
          <w:lang w:eastAsia="zh-CN"/>
        </w:rPr>
        <w:t>3GPP TS37.213 V17.0.0, “Physical layer procedures for shared spectrum channel access”.</w:t>
      </w:r>
    </w:p>
    <w:p w14:paraId="74BABD00" w14:textId="77777777" w:rsidR="009D20B2" w:rsidRDefault="009D20B2" w:rsidP="00F2585D">
      <w:pPr>
        <w:spacing w:after="120"/>
        <w:ind w:left="142"/>
        <w:rPr>
          <w:rFonts w:ascii="Arial" w:hAnsi="Arial" w:cs="Arial"/>
          <w:lang w:eastAsia="zh-CN"/>
        </w:rPr>
      </w:pPr>
      <w:r w:rsidRPr="00A2575C">
        <w:rPr>
          <w:rFonts w:ascii="Arial" w:eastAsia="SimSun" w:hAnsi="Arial" w:cs="Arial" w:hint="eastAsia"/>
          <w:lang w:eastAsia="zh-CN"/>
        </w:rPr>
        <w:t>[</w:t>
      </w:r>
      <w:r w:rsidRPr="00A2575C">
        <w:rPr>
          <w:rFonts w:ascii="Arial" w:eastAsia="SimSun" w:hAnsi="Arial" w:cs="Arial"/>
          <w:lang w:eastAsia="zh-CN"/>
        </w:rPr>
        <w:t xml:space="preserve">5] </w:t>
      </w:r>
      <w:r>
        <w:rPr>
          <w:rFonts w:ascii="Arial" w:hAnsi="Arial" w:cs="Arial"/>
          <w:lang w:eastAsia="zh-CN"/>
        </w:rPr>
        <w:t>RAN1 Chairman’s Notes, RAN1 #94</w:t>
      </w:r>
    </w:p>
    <w:p w14:paraId="3AF19AF7" w14:textId="77777777" w:rsidR="003F0A3C" w:rsidRPr="00A2575C" w:rsidRDefault="003F0A3C" w:rsidP="00F2585D">
      <w:pPr>
        <w:spacing w:after="120"/>
        <w:ind w:left="426" w:hanging="284"/>
        <w:rPr>
          <w:rFonts w:ascii="Arial" w:eastAsia="SimSun" w:hAnsi="Arial" w:cs="Arial"/>
          <w:color w:val="000000"/>
          <w:lang w:eastAsia="zh-CN"/>
        </w:rPr>
      </w:pPr>
      <w:r w:rsidRPr="00A2575C">
        <w:rPr>
          <w:rFonts w:ascii="Arial" w:eastAsia="SimSun" w:hAnsi="Arial" w:cs="Arial" w:hint="eastAsia"/>
          <w:color w:val="000000"/>
          <w:lang w:eastAsia="zh-CN"/>
        </w:rPr>
        <w:t>[</w:t>
      </w:r>
      <w:r w:rsidR="00CE105E" w:rsidRPr="00A2575C">
        <w:rPr>
          <w:rFonts w:ascii="Arial" w:eastAsia="SimSun" w:hAnsi="Arial" w:cs="Arial"/>
          <w:color w:val="000000"/>
          <w:lang w:eastAsia="zh-CN"/>
        </w:rPr>
        <w:t>6</w:t>
      </w:r>
      <w:r w:rsidRPr="00A2575C">
        <w:rPr>
          <w:rFonts w:ascii="Arial" w:eastAsia="SimSun" w:hAnsi="Arial" w:cs="Arial"/>
          <w:color w:val="000000"/>
          <w:lang w:eastAsia="zh-CN"/>
        </w:rPr>
        <w:t xml:space="preserve">] ETSI EN 301 893 V2.1.1, “5 GHz RLAN; </w:t>
      </w:r>
      <w:r w:rsidR="00C4382F" w:rsidRPr="00A2575C">
        <w:rPr>
          <w:rFonts w:ascii="Arial" w:eastAsia="SimSun" w:hAnsi="Arial" w:cs="Arial"/>
          <w:color w:val="000000"/>
          <w:lang w:eastAsia="zh-CN"/>
        </w:rPr>
        <w:t>Harmonized</w:t>
      </w:r>
      <w:r w:rsidRPr="00A2575C">
        <w:rPr>
          <w:rFonts w:ascii="Arial" w:eastAsia="SimSun" w:hAnsi="Arial" w:cs="Arial"/>
          <w:color w:val="000000"/>
          <w:lang w:eastAsia="zh-CN"/>
        </w:rPr>
        <w:t xml:space="preserve"> Standard covering the essential requirements of article 3.2 of Directive 2014/53/EU”</w:t>
      </w:r>
    </w:p>
    <w:p w14:paraId="61D2DA35" w14:textId="77777777" w:rsidR="00D60C80" w:rsidRPr="00A2575C" w:rsidRDefault="003F0A3C" w:rsidP="00F2585D">
      <w:pPr>
        <w:spacing w:after="120"/>
        <w:ind w:left="142"/>
        <w:rPr>
          <w:rFonts w:ascii="Arial" w:eastAsia="SimSun" w:hAnsi="Arial" w:cs="Arial"/>
          <w:color w:val="000000"/>
          <w:lang w:eastAsia="zh-CN"/>
        </w:rPr>
      </w:pPr>
      <w:r w:rsidRPr="00A2575C">
        <w:rPr>
          <w:rFonts w:ascii="Arial" w:eastAsia="SimSun" w:hAnsi="Arial" w:cs="Arial"/>
          <w:color w:val="000000"/>
          <w:lang w:eastAsia="zh-CN"/>
        </w:rPr>
        <w:t>[</w:t>
      </w:r>
      <w:r w:rsidR="00B31BA9">
        <w:rPr>
          <w:rFonts w:ascii="Arial" w:eastAsia="SimSun" w:hAnsi="Arial" w:cs="Arial"/>
          <w:color w:val="000000"/>
          <w:lang w:eastAsia="zh-CN"/>
        </w:rPr>
        <w:t>7</w:t>
      </w:r>
      <w:r w:rsidRPr="00A2575C">
        <w:rPr>
          <w:rFonts w:ascii="Arial" w:eastAsia="SimSun" w:hAnsi="Arial" w:cs="Arial"/>
          <w:color w:val="000000"/>
          <w:lang w:eastAsia="zh-CN"/>
        </w:rPr>
        <w:t>] 3GPP TS38.300 V16.8.0, “</w:t>
      </w:r>
      <w:r w:rsidRPr="00A2575C">
        <w:rPr>
          <w:rFonts w:ascii="Arial" w:hAnsi="Arial" w:cs="Arial"/>
          <w:color w:val="000000"/>
        </w:rPr>
        <w:t>NR and NG-RAN Overall Description</w:t>
      </w:r>
      <w:r w:rsidRPr="00A2575C">
        <w:rPr>
          <w:rFonts w:ascii="Arial" w:eastAsia="SimSun" w:hAnsi="Arial" w:cs="Arial"/>
          <w:color w:val="000000"/>
          <w:lang w:eastAsia="zh-CN"/>
        </w:rPr>
        <w:t>”.</w:t>
      </w:r>
    </w:p>
    <w:p w14:paraId="710A1358" w14:textId="77777777" w:rsidR="00D60C80" w:rsidRPr="00A2575C" w:rsidRDefault="00D60C80">
      <w:pPr>
        <w:rPr>
          <w:rFonts w:ascii="Arial" w:hAnsi="Arial" w:cs="Arial"/>
          <w:b/>
          <w:color w:val="000000"/>
        </w:rPr>
      </w:pPr>
      <w:r w:rsidRPr="00A2575C">
        <w:rPr>
          <w:rFonts w:ascii="Arial" w:hAnsi="Arial" w:cs="Arial"/>
          <w:b/>
          <w:color w:val="000000"/>
        </w:rPr>
        <w:br w:type="page"/>
      </w:r>
    </w:p>
    <w:p w14:paraId="2A950CFC" w14:textId="77777777" w:rsidR="00D60C80" w:rsidRDefault="00D60C80" w:rsidP="00566193">
      <w:pPr>
        <w:pStyle w:val="Heading1"/>
      </w:pPr>
      <w:r w:rsidRPr="000A299E">
        <w:lastRenderedPageBreak/>
        <w:t>Appendix for simulation assumptions</w:t>
      </w:r>
    </w:p>
    <w:p w14:paraId="331FD652" w14:textId="5E856A92" w:rsidR="00D60C80" w:rsidRDefault="00D60C80" w:rsidP="001A1969">
      <w:pPr>
        <w:rPr>
          <w:rFonts w:eastAsia="Batang"/>
        </w:rPr>
      </w:pPr>
    </w:p>
    <w:p w14:paraId="6C8C7CD6" w14:textId="77777777" w:rsidR="0044318A" w:rsidRPr="00A2575C" w:rsidRDefault="0044318A" w:rsidP="0044318A">
      <w:pPr>
        <w:pStyle w:val="ListParagraph"/>
        <w:numPr>
          <w:ilvl w:val="0"/>
          <w:numId w:val="10"/>
        </w:numPr>
        <w:ind w:firstLineChars="0"/>
        <w:rPr>
          <w:rFonts w:ascii="Arial" w:hAnsi="Arial" w:cs="Arial"/>
        </w:rPr>
      </w:pPr>
      <w:r w:rsidRPr="00A2575C">
        <w:rPr>
          <w:rFonts w:ascii="Arial" w:hAnsi="Arial" w:cs="Arial" w:hint="eastAsia"/>
        </w:rPr>
        <w:t>A</w:t>
      </w:r>
      <w:r w:rsidRPr="00A2575C">
        <w:rPr>
          <w:rFonts w:ascii="Arial" w:hAnsi="Arial" w:cs="Arial"/>
        </w:rPr>
        <w:t xml:space="preserve">ppendix </w:t>
      </w:r>
      <w:r>
        <w:rPr>
          <w:rFonts w:ascii="Arial" w:hAnsi="Arial" w:cs="Arial"/>
        </w:rPr>
        <w:t>A</w:t>
      </w:r>
      <w:r w:rsidRPr="00A2575C">
        <w:rPr>
          <w:rFonts w:ascii="Arial" w:hAnsi="Arial" w:cs="Arial"/>
        </w:rPr>
        <w:t>:</w:t>
      </w:r>
    </w:p>
    <w:p w14:paraId="649E0DC2" w14:textId="77777777" w:rsidR="0044318A" w:rsidRPr="00A2575C" w:rsidRDefault="0044318A" w:rsidP="0044318A">
      <w:pPr>
        <w:rPr>
          <w:rFonts w:ascii="Arial" w:eastAsia="SimSun" w:hAnsi="Arial" w:cs="Arial"/>
        </w:rPr>
      </w:pPr>
    </w:p>
    <w:p w14:paraId="1E82BA99" w14:textId="77777777" w:rsidR="0044318A" w:rsidRDefault="0044318A" w:rsidP="0044318A">
      <w:pPr>
        <w:spacing w:line="360" w:lineRule="auto"/>
        <w:jc w:val="center"/>
        <w:rPr>
          <w:rFonts w:ascii="Arial" w:hAnsi="Arial" w:cs="Arial"/>
        </w:rPr>
      </w:pPr>
      <w:r>
        <w:rPr>
          <w:rFonts w:ascii="Arial" w:hAnsi="Arial" w:cs="Arial" w:hint="eastAsia"/>
        </w:rPr>
        <w:t>T</w:t>
      </w:r>
      <w:r>
        <w:rPr>
          <w:rFonts w:ascii="Arial" w:hAnsi="Arial" w:cs="Arial"/>
        </w:rPr>
        <w:t>able A: Simulation assumption for PSFCH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174"/>
      </w:tblGrid>
      <w:tr w:rsidR="0044318A" w14:paraId="364DB7C5" w14:textId="77777777" w:rsidTr="001A097B">
        <w:trPr>
          <w:jc w:val="center"/>
        </w:trPr>
        <w:tc>
          <w:tcPr>
            <w:tcW w:w="2122" w:type="dxa"/>
            <w:shd w:val="clear" w:color="auto" w:fill="00B0F0"/>
          </w:tcPr>
          <w:p w14:paraId="183D415F" w14:textId="77777777" w:rsidR="0044318A" w:rsidRPr="00A2575C" w:rsidRDefault="0044318A" w:rsidP="001A097B">
            <w:pPr>
              <w:jc w:val="center"/>
              <w:rPr>
                <w:rFonts w:ascii="Arial" w:hAnsi="Arial" w:cs="Arial"/>
                <w:b/>
                <w:color w:val="000000"/>
              </w:rPr>
            </w:pPr>
            <w:r w:rsidRPr="00A2575C">
              <w:rPr>
                <w:rFonts w:ascii="Arial" w:hAnsi="Arial" w:cs="Arial"/>
                <w:b/>
                <w:color w:val="000000"/>
              </w:rPr>
              <w:t>Parameter</w:t>
            </w:r>
          </w:p>
        </w:tc>
        <w:tc>
          <w:tcPr>
            <w:tcW w:w="6174" w:type="dxa"/>
            <w:shd w:val="clear" w:color="auto" w:fill="00B0F0"/>
          </w:tcPr>
          <w:p w14:paraId="01019F6D" w14:textId="77777777" w:rsidR="0044318A" w:rsidRPr="00A2575C" w:rsidRDefault="0044318A" w:rsidP="001A097B">
            <w:pPr>
              <w:jc w:val="center"/>
              <w:rPr>
                <w:rFonts w:ascii="Arial" w:hAnsi="Arial" w:cs="Arial"/>
                <w:b/>
                <w:color w:val="000000"/>
              </w:rPr>
            </w:pPr>
            <w:r w:rsidRPr="00A2575C">
              <w:rPr>
                <w:rFonts w:ascii="Arial" w:hAnsi="Arial" w:cs="Arial"/>
                <w:b/>
                <w:color w:val="000000"/>
              </w:rPr>
              <w:t>Value</w:t>
            </w:r>
          </w:p>
        </w:tc>
      </w:tr>
      <w:tr w:rsidR="0044318A" w14:paraId="48B8F53C" w14:textId="77777777" w:rsidTr="001A097B">
        <w:trPr>
          <w:jc w:val="center"/>
        </w:trPr>
        <w:tc>
          <w:tcPr>
            <w:tcW w:w="2122" w:type="dxa"/>
            <w:shd w:val="clear" w:color="auto" w:fill="auto"/>
          </w:tcPr>
          <w:p w14:paraId="5E8FC99F" w14:textId="77777777" w:rsidR="0044318A" w:rsidRPr="00A2575C" w:rsidRDefault="0044318A" w:rsidP="001A097B">
            <w:pPr>
              <w:rPr>
                <w:rFonts w:ascii="Arial" w:hAnsi="Arial" w:cs="Arial"/>
              </w:rPr>
            </w:pPr>
            <w:r w:rsidRPr="00A2575C">
              <w:rPr>
                <w:rFonts w:ascii="Arial" w:hAnsi="Arial" w:cs="Arial"/>
              </w:rPr>
              <w:t>Layout</w:t>
            </w:r>
          </w:p>
        </w:tc>
        <w:tc>
          <w:tcPr>
            <w:tcW w:w="6174" w:type="dxa"/>
            <w:shd w:val="clear" w:color="auto" w:fill="auto"/>
          </w:tcPr>
          <w:p w14:paraId="4D36C1E3" w14:textId="6B092362" w:rsidR="0044318A" w:rsidRPr="00A2575C" w:rsidRDefault="0044318A" w:rsidP="001A097B">
            <w:pPr>
              <w:rPr>
                <w:rFonts w:ascii="Arial" w:hAnsi="Arial" w:cs="Arial"/>
              </w:rPr>
            </w:pPr>
            <w:r w:rsidRPr="00A2575C">
              <w:rPr>
                <w:rFonts w:ascii="Arial" w:hAnsi="Arial" w:cs="Arial"/>
              </w:rPr>
              <w:t xml:space="preserve">Scenario 1 – Option 1 </w:t>
            </w:r>
          </w:p>
        </w:tc>
      </w:tr>
      <w:tr w:rsidR="0044318A" w14:paraId="0443B3B4" w14:textId="77777777" w:rsidTr="001A097B">
        <w:trPr>
          <w:jc w:val="center"/>
        </w:trPr>
        <w:tc>
          <w:tcPr>
            <w:tcW w:w="2122" w:type="dxa"/>
            <w:shd w:val="clear" w:color="auto" w:fill="auto"/>
          </w:tcPr>
          <w:p w14:paraId="7AA4DB7B" w14:textId="77777777" w:rsidR="0044318A" w:rsidRPr="00A2575C" w:rsidRDefault="0044318A" w:rsidP="001A097B">
            <w:pPr>
              <w:rPr>
                <w:rFonts w:ascii="Arial" w:hAnsi="Arial" w:cs="Arial"/>
              </w:rPr>
            </w:pPr>
            <w:r w:rsidRPr="00A2575C">
              <w:rPr>
                <w:rFonts w:ascii="Arial" w:hAnsi="Arial" w:cs="Arial"/>
              </w:rPr>
              <w:t>UE number</w:t>
            </w:r>
          </w:p>
        </w:tc>
        <w:tc>
          <w:tcPr>
            <w:tcW w:w="6174" w:type="dxa"/>
            <w:shd w:val="clear" w:color="auto" w:fill="auto"/>
          </w:tcPr>
          <w:p w14:paraId="2184F1F9" w14:textId="77777777" w:rsidR="0044318A" w:rsidRPr="00A2575C" w:rsidRDefault="0044318A" w:rsidP="001A097B">
            <w:pPr>
              <w:rPr>
                <w:rFonts w:ascii="Arial" w:hAnsi="Arial" w:cs="Arial"/>
              </w:rPr>
            </w:pPr>
            <w:r w:rsidRPr="00A2575C">
              <w:rPr>
                <w:rFonts w:ascii="Arial" w:hAnsi="Arial" w:cs="Arial"/>
              </w:rPr>
              <w:t>10 SL-U pairs, 20 Wi-Fi STAs</w:t>
            </w:r>
          </w:p>
        </w:tc>
      </w:tr>
      <w:tr w:rsidR="0044318A" w14:paraId="5808265A" w14:textId="77777777" w:rsidTr="001A097B">
        <w:trPr>
          <w:jc w:val="center"/>
        </w:trPr>
        <w:tc>
          <w:tcPr>
            <w:tcW w:w="2122" w:type="dxa"/>
            <w:shd w:val="clear" w:color="auto" w:fill="auto"/>
          </w:tcPr>
          <w:p w14:paraId="3451B67D" w14:textId="77777777" w:rsidR="0044318A" w:rsidRPr="00A2575C" w:rsidRDefault="0044318A" w:rsidP="001A097B">
            <w:pPr>
              <w:rPr>
                <w:rFonts w:ascii="Arial" w:hAnsi="Arial" w:cs="Arial"/>
              </w:rPr>
            </w:pPr>
            <w:r w:rsidRPr="00A2575C">
              <w:rPr>
                <w:rFonts w:ascii="Arial" w:hAnsi="Arial" w:cs="Arial"/>
              </w:rPr>
              <w:t>Carrier frequency</w:t>
            </w:r>
          </w:p>
        </w:tc>
        <w:tc>
          <w:tcPr>
            <w:tcW w:w="6174" w:type="dxa"/>
            <w:shd w:val="clear" w:color="auto" w:fill="auto"/>
          </w:tcPr>
          <w:p w14:paraId="3DD2B8CB" w14:textId="77777777" w:rsidR="0044318A" w:rsidRPr="00A2575C" w:rsidRDefault="0044318A" w:rsidP="001A097B">
            <w:pPr>
              <w:rPr>
                <w:rFonts w:ascii="Arial" w:hAnsi="Arial" w:cs="Arial"/>
              </w:rPr>
            </w:pPr>
            <w:r w:rsidRPr="00A2575C">
              <w:rPr>
                <w:rFonts w:ascii="Arial" w:hAnsi="Arial" w:cs="Arial"/>
              </w:rPr>
              <w:t>5GHz</w:t>
            </w:r>
          </w:p>
        </w:tc>
      </w:tr>
      <w:tr w:rsidR="0044318A" w14:paraId="51F5A741" w14:textId="77777777" w:rsidTr="001A097B">
        <w:trPr>
          <w:jc w:val="center"/>
        </w:trPr>
        <w:tc>
          <w:tcPr>
            <w:tcW w:w="2122" w:type="dxa"/>
            <w:shd w:val="clear" w:color="auto" w:fill="auto"/>
          </w:tcPr>
          <w:p w14:paraId="4BB42608" w14:textId="77777777" w:rsidR="0044318A" w:rsidRPr="00A2575C" w:rsidRDefault="0044318A" w:rsidP="001A097B">
            <w:pPr>
              <w:rPr>
                <w:rFonts w:ascii="Arial" w:hAnsi="Arial" w:cs="Arial"/>
              </w:rPr>
            </w:pPr>
            <w:r w:rsidRPr="00A2575C">
              <w:rPr>
                <w:rFonts w:ascii="Arial" w:hAnsi="Arial" w:cs="Arial"/>
              </w:rPr>
              <w:t>Channel bandwidth</w:t>
            </w:r>
          </w:p>
        </w:tc>
        <w:tc>
          <w:tcPr>
            <w:tcW w:w="6174" w:type="dxa"/>
            <w:shd w:val="clear" w:color="auto" w:fill="auto"/>
          </w:tcPr>
          <w:p w14:paraId="5923EADB" w14:textId="77777777" w:rsidR="0044318A" w:rsidRPr="00A2575C" w:rsidRDefault="0044318A" w:rsidP="001A097B">
            <w:pPr>
              <w:rPr>
                <w:rFonts w:ascii="Arial" w:hAnsi="Arial" w:cs="Arial"/>
              </w:rPr>
            </w:pPr>
            <w:r w:rsidRPr="00A2575C">
              <w:rPr>
                <w:rFonts w:ascii="Arial" w:hAnsi="Arial" w:cs="Arial"/>
              </w:rPr>
              <w:t>20MHz</w:t>
            </w:r>
          </w:p>
        </w:tc>
      </w:tr>
      <w:tr w:rsidR="0044318A" w14:paraId="04119DF8" w14:textId="77777777" w:rsidTr="001A097B">
        <w:trPr>
          <w:jc w:val="center"/>
        </w:trPr>
        <w:tc>
          <w:tcPr>
            <w:tcW w:w="2122" w:type="dxa"/>
            <w:shd w:val="clear" w:color="auto" w:fill="auto"/>
          </w:tcPr>
          <w:p w14:paraId="581E3E55" w14:textId="77777777" w:rsidR="0044318A" w:rsidRPr="00A2575C" w:rsidRDefault="0044318A" w:rsidP="001A097B">
            <w:pPr>
              <w:rPr>
                <w:rFonts w:ascii="Arial" w:hAnsi="Arial" w:cs="Arial"/>
              </w:rPr>
            </w:pPr>
            <w:r w:rsidRPr="00A2575C">
              <w:rPr>
                <w:rFonts w:ascii="Arial" w:hAnsi="Arial" w:cs="Arial"/>
              </w:rPr>
              <w:t>SCS</w:t>
            </w:r>
          </w:p>
        </w:tc>
        <w:tc>
          <w:tcPr>
            <w:tcW w:w="6174" w:type="dxa"/>
            <w:shd w:val="clear" w:color="auto" w:fill="auto"/>
          </w:tcPr>
          <w:p w14:paraId="1B4A14EE" w14:textId="77777777" w:rsidR="0044318A" w:rsidRPr="00A2575C" w:rsidRDefault="0044318A" w:rsidP="001A097B">
            <w:pPr>
              <w:rPr>
                <w:rFonts w:ascii="Arial" w:hAnsi="Arial" w:cs="Arial"/>
              </w:rPr>
            </w:pPr>
            <w:r w:rsidRPr="00A2575C">
              <w:rPr>
                <w:rFonts w:ascii="Arial" w:hAnsi="Arial" w:cs="Arial"/>
              </w:rPr>
              <w:t>30KHz</w:t>
            </w:r>
          </w:p>
        </w:tc>
      </w:tr>
      <w:tr w:rsidR="0044318A" w14:paraId="3B0C4A8B" w14:textId="77777777" w:rsidTr="001A097B">
        <w:trPr>
          <w:jc w:val="center"/>
        </w:trPr>
        <w:tc>
          <w:tcPr>
            <w:tcW w:w="2122" w:type="dxa"/>
            <w:shd w:val="clear" w:color="auto" w:fill="auto"/>
          </w:tcPr>
          <w:p w14:paraId="32E5ECB7" w14:textId="77777777" w:rsidR="0044318A" w:rsidRPr="00A2575C" w:rsidRDefault="0044318A" w:rsidP="001A097B">
            <w:pPr>
              <w:rPr>
                <w:rFonts w:ascii="Arial" w:hAnsi="Arial" w:cs="Arial"/>
              </w:rPr>
            </w:pPr>
            <w:r w:rsidRPr="00A2575C">
              <w:rPr>
                <w:rFonts w:ascii="Arial" w:hAnsi="Arial" w:cs="Arial"/>
              </w:rPr>
              <w:t>Channel model</w:t>
            </w:r>
          </w:p>
        </w:tc>
        <w:tc>
          <w:tcPr>
            <w:tcW w:w="6174" w:type="dxa"/>
            <w:shd w:val="clear" w:color="auto" w:fill="auto"/>
          </w:tcPr>
          <w:p w14:paraId="39B6F61B" w14:textId="77777777" w:rsidR="0044318A" w:rsidRPr="00A2575C" w:rsidRDefault="0044318A" w:rsidP="001A097B">
            <w:pPr>
              <w:rPr>
                <w:rFonts w:ascii="Arial" w:hAnsi="Arial" w:cs="Arial"/>
              </w:rPr>
            </w:pPr>
            <w:r w:rsidRPr="00A2575C">
              <w:rPr>
                <w:rFonts w:ascii="Arial" w:hAnsi="Arial" w:cs="Arial"/>
              </w:rPr>
              <w:t xml:space="preserve">NR </w:t>
            </w:r>
            <w:proofErr w:type="spellStart"/>
            <w:r w:rsidRPr="00A2575C">
              <w:rPr>
                <w:rFonts w:ascii="Arial" w:hAnsi="Arial" w:cs="Arial"/>
              </w:rPr>
              <w:t>InH</w:t>
            </w:r>
            <w:proofErr w:type="spellEnd"/>
            <w:r w:rsidRPr="00A2575C">
              <w:rPr>
                <w:rFonts w:ascii="Arial" w:hAnsi="Arial" w:cs="Arial"/>
              </w:rPr>
              <w:t xml:space="preserve"> Mixed Office model</w:t>
            </w:r>
          </w:p>
        </w:tc>
      </w:tr>
      <w:tr w:rsidR="0044318A" w14:paraId="7E1CB92A" w14:textId="77777777" w:rsidTr="001A097B">
        <w:trPr>
          <w:jc w:val="center"/>
        </w:trPr>
        <w:tc>
          <w:tcPr>
            <w:tcW w:w="2122" w:type="dxa"/>
            <w:shd w:val="clear" w:color="auto" w:fill="auto"/>
          </w:tcPr>
          <w:p w14:paraId="61947D14" w14:textId="77777777" w:rsidR="0044318A" w:rsidRPr="00A2575C" w:rsidRDefault="0044318A" w:rsidP="001A097B">
            <w:pPr>
              <w:rPr>
                <w:rFonts w:ascii="Arial" w:hAnsi="Arial" w:cs="Arial"/>
              </w:rPr>
            </w:pPr>
            <w:r w:rsidRPr="00A2575C">
              <w:rPr>
                <w:rFonts w:ascii="Arial" w:hAnsi="Arial" w:cs="Arial"/>
              </w:rPr>
              <w:t>Traffic model</w:t>
            </w:r>
          </w:p>
        </w:tc>
        <w:tc>
          <w:tcPr>
            <w:tcW w:w="6174" w:type="dxa"/>
            <w:shd w:val="clear" w:color="auto" w:fill="auto"/>
          </w:tcPr>
          <w:p w14:paraId="188F4627" w14:textId="77777777" w:rsidR="0044318A" w:rsidRPr="00A2575C" w:rsidRDefault="0044318A" w:rsidP="001A097B">
            <w:pPr>
              <w:rPr>
                <w:rFonts w:ascii="Arial" w:hAnsi="Arial" w:cs="Arial"/>
              </w:rPr>
            </w:pPr>
            <w:r w:rsidRPr="00A2575C">
              <w:rPr>
                <w:rFonts w:ascii="Arial" w:hAnsi="Arial" w:cs="Arial"/>
              </w:rPr>
              <w:t>Wi-Fi: FTP model 3, SLU: Periodic model 3</w:t>
            </w:r>
          </w:p>
          <w:p w14:paraId="4B83107F" w14:textId="77777777" w:rsidR="0044318A" w:rsidRPr="00A2575C" w:rsidRDefault="0044318A" w:rsidP="001A097B">
            <w:pPr>
              <w:rPr>
                <w:rFonts w:ascii="Arial" w:eastAsia="SimSun" w:hAnsi="Arial" w:cs="Arial"/>
              </w:rPr>
            </w:pPr>
            <w:r w:rsidRPr="00A2575C">
              <w:rPr>
                <w:rFonts w:ascii="Arial" w:hAnsi="Arial" w:cs="Arial"/>
              </w:rPr>
              <w:t>Traffic load: low load(1.5Mbps), medium load(2.5Mbps)</w:t>
            </w:r>
          </w:p>
        </w:tc>
      </w:tr>
      <w:tr w:rsidR="0044318A" w14:paraId="5D79D8B0" w14:textId="77777777" w:rsidTr="001A097B">
        <w:trPr>
          <w:jc w:val="center"/>
        </w:trPr>
        <w:tc>
          <w:tcPr>
            <w:tcW w:w="2122" w:type="dxa"/>
            <w:shd w:val="clear" w:color="auto" w:fill="auto"/>
          </w:tcPr>
          <w:p w14:paraId="2EF88914" w14:textId="77777777" w:rsidR="0044318A" w:rsidRPr="00A2575C" w:rsidRDefault="0044318A" w:rsidP="001A097B">
            <w:pPr>
              <w:rPr>
                <w:rFonts w:ascii="Arial" w:hAnsi="Arial" w:cs="Arial"/>
              </w:rPr>
            </w:pPr>
            <w:r w:rsidRPr="00A2575C">
              <w:rPr>
                <w:rFonts w:ascii="Arial" w:hAnsi="Arial" w:cs="Arial"/>
              </w:rPr>
              <w:t>ED threshold</w:t>
            </w:r>
          </w:p>
        </w:tc>
        <w:tc>
          <w:tcPr>
            <w:tcW w:w="6174" w:type="dxa"/>
            <w:shd w:val="clear" w:color="auto" w:fill="auto"/>
          </w:tcPr>
          <w:p w14:paraId="0FAF91D2" w14:textId="77777777" w:rsidR="0044318A" w:rsidRPr="00A2575C" w:rsidRDefault="0044318A" w:rsidP="001A097B">
            <w:pPr>
              <w:rPr>
                <w:rFonts w:ascii="Arial" w:hAnsi="Arial" w:cs="Arial"/>
              </w:rPr>
            </w:pPr>
            <w:r w:rsidRPr="00A2575C">
              <w:rPr>
                <w:rFonts w:ascii="Arial" w:hAnsi="Arial" w:cs="Arial"/>
              </w:rPr>
              <w:t>-72dBm</w:t>
            </w:r>
          </w:p>
        </w:tc>
      </w:tr>
      <w:tr w:rsidR="0044318A" w14:paraId="3127473A" w14:textId="77777777" w:rsidTr="001A097B">
        <w:trPr>
          <w:jc w:val="center"/>
        </w:trPr>
        <w:tc>
          <w:tcPr>
            <w:tcW w:w="2122" w:type="dxa"/>
            <w:shd w:val="clear" w:color="auto" w:fill="auto"/>
          </w:tcPr>
          <w:p w14:paraId="267AC902" w14:textId="77777777" w:rsidR="0044318A" w:rsidRPr="00A2575C" w:rsidRDefault="0044318A" w:rsidP="001A097B">
            <w:pPr>
              <w:rPr>
                <w:rFonts w:ascii="Arial" w:hAnsi="Arial" w:cs="Arial"/>
              </w:rPr>
            </w:pPr>
            <w:r w:rsidRPr="00A2575C">
              <w:rPr>
                <w:rFonts w:ascii="Arial" w:hAnsi="Arial" w:cs="Arial"/>
              </w:rPr>
              <w:t xml:space="preserve">Resource allocation </w:t>
            </w:r>
          </w:p>
        </w:tc>
        <w:tc>
          <w:tcPr>
            <w:tcW w:w="6174" w:type="dxa"/>
            <w:shd w:val="clear" w:color="auto" w:fill="auto"/>
          </w:tcPr>
          <w:p w14:paraId="4F7E08E0" w14:textId="77777777" w:rsidR="0044318A" w:rsidRPr="00A2575C" w:rsidRDefault="0044318A" w:rsidP="001A097B">
            <w:pPr>
              <w:rPr>
                <w:rFonts w:ascii="Arial" w:hAnsi="Arial" w:cs="Arial"/>
              </w:rPr>
            </w:pPr>
            <w:r w:rsidRPr="00A2575C">
              <w:rPr>
                <w:rFonts w:ascii="Arial" w:hAnsi="Arial" w:cs="Arial"/>
              </w:rPr>
              <w:t>R16 resource allocation mode 2</w:t>
            </w:r>
          </w:p>
        </w:tc>
      </w:tr>
      <w:tr w:rsidR="0044318A" w14:paraId="1F97B33C" w14:textId="77777777" w:rsidTr="001A097B">
        <w:trPr>
          <w:jc w:val="center"/>
        </w:trPr>
        <w:tc>
          <w:tcPr>
            <w:tcW w:w="2122" w:type="dxa"/>
            <w:shd w:val="clear" w:color="auto" w:fill="auto"/>
          </w:tcPr>
          <w:p w14:paraId="4AE44B58" w14:textId="77777777" w:rsidR="0044318A" w:rsidRPr="00A2575C" w:rsidRDefault="0044318A" w:rsidP="001A097B">
            <w:pPr>
              <w:rPr>
                <w:rFonts w:ascii="Arial" w:hAnsi="Arial" w:cs="Arial"/>
              </w:rPr>
            </w:pPr>
            <w:r w:rsidRPr="00A2575C">
              <w:rPr>
                <w:rFonts w:ascii="Arial" w:hAnsi="Arial" w:cs="Arial"/>
              </w:rPr>
              <w:t>COT sharing</w:t>
            </w:r>
          </w:p>
        </w:tc>
        <w:tc>
          <w:tcPr>
            <w:tcW w:w="6174" w:type="dxa"/>
            <w:shd w:val="clear" w:color="auto" w:fill="auto"/>
          </w:tcPr>
          <w:p w14:paraId="332B4F8D" w14:textId="77777777" w:rsidR="0044318A" w:rsidRPr="00A2575C" w:rsidRDefault="0044318A" w:rsidP="001A097B">
            <w:pPr>
              <w:rPr>
                <w:rFonts w:ascii="Arial" w:hAnsi="Arial" w:cs="Arial"/>
              </w:rPr>
            </w:pPr>
            <w:r w:rsidRPr="00A2575C">
              <w:rPr>
                <w:rFonts w:ascii="Arial" w:hAnsi="Arial" w:cs="Arial"/>
              </w:rPr>
              <w:t>UE-to-UE COT sharing and COT sharing to all SL-U UEs</w:t>
            </w:r>
          </w:p>
        </w:tc>
      </w:tr>
      <w:tr w:rsidR="0044318A" w14:paraId="0EE1BFE8" w14:textId="77777777" w:rsidTr="001A097B">
        <w:trPr>
          <w:jc w:val="center"/>
        </w:trPr>
        <w:tc>
          <w:tcPr>
            <w:tcW w:w="2122" w:type="dxa"/>
            <w:shd w:val="clear" w:color="auto" w:fill="auto"/>
          </w:tcPr>
          <w:p w14:paraId="19C3C490" w14:textId="77777777" w:rsidR="0044318A" w:rsidRPr="00A2575C" w:rsidRDefault="0044318A" w:rsidP="001A097B">
            <w:pPr>
              <w:rPr>
                <w:rFonts w:ascii="Arial" w:eastAsia="SimSun" w:hAnsi="Arial" w:cs="Arial"/>
              </w:rPr>
            </w:pPr>
            <w:r w:rsidRPr="00A2575C">
              <w:rPr>
                <w:rFonts w:ascii="Arial" w:eastAsia="SimSun" w:hAnsi="Arial" w:cs="Arial" w:hint="eastAsia"/>
              </w:rPr>
              <w:t>M</w:t>
            </w:r>
            <w:r w:rsidRPr="00A2575C">
              <w:rPr>
                <w:rFonts w:ascii="Arial" w:eastAsia="SimSun" w:hAnsi="Arial" w:cs="Arial"/>
              </w:rPr>
              <w:t>ax re-trans num</w:t>
            </w:r>
          </w:p>
        </w:tc>
        <w:tc>
          <w:tcPr>
            <w:tcW w:w="6174" w:type="dxa"/>
            <w:shd w:val="clear" w:color="auto" w:fill="auto"/>
          </w:tcPr>
          <w:p w14:paraId="065891E5" w14:textId="77777777" w:rsidR="0044318A" w:rsidRPr="00A2575C" w:rsidRDefault="0044318A" w:rsidP="001A097B">
            <w:pPr>
              <w:rPr>
                <w:rFonts w:ascii="Arial" w:eastAsia="SimSun" w:hAnsi="Arial" w:cs="Arial"/>
              </w:rPr>
            </w:pPr>
            <w:r w:rsidRPr="00A2575C">
              <w:rPr>
                <w:rFonts w:ascii="Arial" w:eastAsia="SimSun" w:hAnsi="Arial" w:cs="Arial" w:hint="eastAsia"/>
              </w:rPr>
              <w:t>1</w:t>
            </w:r>
          </w:p>
        </w:tc>
      </w:tr>
    </w:tbl>
    <w:p w14:paraId="3F564B1D" w14:textId="77777777" w:rsidR="0044318A" w:rsidRDefault="0044318A" w:rsidP="001A1969">
      <w:pPr>
        <w:rPr>
          <w:rFonts w:eastAsia="Batang"/>
        </w:rPr>
      </w:pPr>
    </w:p>
    <w:p w14:paraId="0EAB5916" w14:textId="77777777" w:rsidR="0044318A" w:rsidRDefault="0044318A" w:rsidP="001A1969">
      <w:pPr>
        <w:rPr>
          <w:rFonts w:eastAsia="Batang"/>
        </w:rPr>
      </w:pPr>
    </w:p>
    <w:p w14:paraId="676DD929" w14:textId="2C925FEA" w:rsidR="00E61E01" w:rsidRPr="00A2575C" w:rsidRDefault="00E61E01" w:rsidP="00E61E01">
      <w:pPr>
        <w:pStyle w:val="ListParagraph"/>
        <w:numPr>
          <w:ilvl w:val="0"/>
          <w:numId w:val="10"/>
        </w:numPr>
        <w:ind w:firstLineChars="0"/>
        <w:rPr>
          <w:rFonts w:ascii="Arial" w:hAnsi="Arial" w:cs="Arial"/>
        </w:rPr>
      </w:pPr>
      <w:r w:rsidRPr="00A2575C">
        <w:rPr>
          <w:rFonts w:ascii="Arial" w:hAnsi="Arial" w:cs="Arial" w:hint="eastAsia"/>
        </w:rPr>
        <w:t>A</w:t>
      </w:r>
      <w:r w:rsidRPr="00A2575C">
        <w:rPr>
          <w:rFonts w:ascii="Arial" w:hAnsi="Arial" w:cs="Arial"/>
        </w:rPr>
        <w:t xml:space="preserve">ppendix </w:t>
      </w:r>
      <w:r w:rsidR="0044318A">
        <w:rPr>
          <w:rFonts w:ascii="Arial" w:hAnsi="Arial" w:cs="Arial"/>
        </w:rPr>
        <w:t>B</w:t>
      </w:r>
      <w:r w:rsidRPr="00A2575C">
        <w:rPr>
          <w:rFonts w:ascii="Arial" w:hAnsi="Arial" w:cs="Arial"/>
        </w:rPr>
        <w:t>:</w:t>
      </w:r>
    </w:p>
    <w:p w14:paraId="7C30DDC5" w14:textId="77777777" w:rsidR="00E61E01" w:rsidRDefault="00E61E01" w:rsidP="001A1969">
      <w:pPr>
        <w:rPr>
          <w:rFonts w:eastAsia="Batang"/>
        </w:rPr>
      </w:pPr>
    </w:p>
    <w:p w14:paraId="79B8D3A3" w14:textId="404BC18F" w:rsidR="00E61E01" w:rsidRPr="00A2575C" w:rsidRDefault="00E61E01" w:rsidP="00E61E01">
      <w:pPr>
        <w:spacing w:line="360" w:lineRule="auto"/>
        <w:jc w:val="center"/>
        <w:rPr>
          <w:rFonts w:ascii="Arial" w:eastAsia="SimSun" w:hAnsi="Arial" w:cs="Arial"/>
          <w:lang w:eastAsia="zh-CN"/>
        </w:rPr>
      </w:pPr>
      <w:r w:rsidRPr="00A2575C">
        <w:rPr>
          <w:rFonts w:ascii="Arial" w:eastAsia="SimSun" w:hAnsi="Arial" w:cs="Arial"/>
          <w:lang w:eastAsia="zh-CN"/>
        </w:rPr>
        <w:t xml:space="preserve">Table </w:t>
      </w:r>
      <w:r w:rsidR="0044318A">
        <w:rPr>
          <w:rFonts w:ascii="Arial" w:eastAsia="SimSun" w:hAnsi="Arial" w:cs="Arial"/>
          <w:lang w:eastAsia="zh-CN"/>
        </w:rPr>
        <w:t>B</w:t>
      </w:r>
      <w:r w:rsidRPr="00A2575C">
        <w:rPr>
          <w:rFonts w:ascii="Arial" w:eastAsia="SimSun" w:hAnsi="Arial" w:cs="Arial"/>
          <w:lang w:eastAsia="zh-CN"/>
        </w:rPr>
        <w:t>: Simulation assumption for coexistence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174"/>
      </w:tblGrid>
      <w:tr w:rsidR="00E61E01" w14:paraId="17156A80" w14:textId="77777777" w:rsidTr="00A2575C">
        <w:trPr>
          <w:jc w:val="center"/>
        </w:trPr>
        <w:tc>
          <w:tcPr>
            <w:tcW w:w="2122" w:type="dxa"/>
            <w:shd w:val="clear" w:color="auto" w:fill="00B0F0"/>
          </w:tcPr>
          <w:p w14:paraId="429C04D5" w14:textId="77777777" w:rsidR="00E61E01" w:rsidRPr="00A2575C" w:rsidRDefault="00E61E01" w:rsidP="00A2575C">
            <w:pPr>
              <w:jc w:val="center"/>
              <w:rPr>
                <w:rFonts w:ascii="Arial" w:hAnsi="Arial" w:cs="Arial"/>
                <w:b/>
                <w:color w:val="000000"/>
              </w:rPr>
            </w:pPr>
            <w:r w:rsidRPr="00A2575C">
              <w:rPr>
                <w:rFonts w:ascii="Arial" w:hAnsi="Arial" w:cs="Arial"/>
                <w:b/>
                <w:color w:val="000000"/>
              </w:rPr>
              <w:t>Parameter</w:t>
            </w:r>
          </w:p>
        </w:tc>
        <w:tc>
          <w:tcPr>
            <w:tcW w:w="6174" w:type="dxa"/>
            <w:shd w:val="clear" w:color="auto" w:fill="00B0F0"/>
          </w:tcPr>
          <w:p w14:paraId="76723984" w14:textId="77777777" w:rsidR="00E61E01" w:rsidRPr="00A2575C" w:rsidRDefault="00E61E01" w:rsidP="00A2575C">
            <w:pPr>
              <w:jc w:val="center"/>
              <w:rPr>
                <w:rFonts w:ascii="Arial" w:hAnsi="Arial" w:cs="Arial"/>
                <w:b/>
                <w:color w:val="000000"/>
              </w:rPr>
            </w:pPr>
            <w:r w:rsidRPr="00A2575C">
              <w:rPr>
                <w:rFonts w:ascii="Arial" w:hAnsi="Arial" w:cs="Arial"/>
                <w:b/>
                <w:color w:val="000000"/>
              </w:rPr>
              <w:t>Value</w:t>
            </w:r>
          </w:p>
        </w:tc>
      </w:tr>
      <w:tr w:rsidR="00E61E01" w14:paraId="42AABEAD" w14:textId="77777777" w:rsidTr="00A2575C">
        <w:trPr>
          <w:jc w:val="center"/>
        </w:trPr>
        <w:tc>
          <w:tcPr>
            <w:tcW w:w="2122" w:type="dxa"/>
            <w:shd w:val="clear" w:color="auto" w:fill="auto"/>
          </w:tcPr>
          <w:p w14:paraId="2BA3798F" w14:textId="77777777" w:rsidR="00E61E01" w:rsidRPr="00A2575C" w:rsidRDefault="00E61E01" w:rsidP="00CD39FC">
            <w:pPr>
              <w:rPr>
                <w:rFonts w:ascii="Arial" w:hAnsi="Arial" w:cs="Arial"/>
              </w:rPr>
            </w:pPr>
            <w:r w:rsidRPr="00A2575C">
              <w:rPr>
                <w:rFonts w:ascii="Arial" w:hAnsi="Arial" w:cs="Arial"/>
              </w:rPr>
              <w:t>Layout</w:t>
            </w:r>
          </w:p>
        </w:tc>
        <w:tc>
          <w:tcPr>
            <w:tcW w:w="6174" w:type="dxa"/>
            <w:shd w:val="clear" w:color="auto" w:fill="auto"/>
          </w:tcPr>
          <w:p w14:paraId="397B1A3F" w14:textId="7AA616C2" w:rsidR="00E61E01" w:rsidRPr="00A2575C" w:rsidRDefault="00E61E01" w:rsidP="00CD39FC">
            <w:pPr>
              <w:rPr>
                <w:rFonts w:ascii="Arial" w:hAnsi="Arial" w:cs="Arial"/>
              </w:rPr>
            </w:pPr>
            <w:r w:rsidRPr="00A2575C">
              <w:rPr>
                <w:rFonts w:ascii="Arial" w:hAnsi="Arial" w:cs="Arial"/>
              </w:rPr>
              <w:t>Scenario 1 – Option 1</w:t>
            </w:r>
          </w:p>
        </w:tc>
      </w:tr>
      <w:tr w:rsidR="00E61E01" w14:paraId="22026082" w14:textId="77777777" w:rsidTr="00A2575C">
        <w:trPr>
          <w:jc w:val="center"/>
        </w:trPr>
        <w:tc>
          <w:tcPr>
            <w:tcW w:w="2122" w:type="dxa"/>
            <w:shd w:val="clear" w:color="auto" w:fill="auto"/>
          </w:tcPr>
          <w:p w14:paraId="2B61B9E2" w14:textId="77777777" w:rsidR="00E61E01" w:rsidRPr="00A2575C" w:rsidRDefault="00E61E01" w:rsidP="00CD39FC">
            <w:pPr>
              <w:rPr>
                <w:rFonts w:ascii="Arial" w:hAnsi="Arial" w:cs="Arial"/>
              </w:rPr>
            </w:pPr>
            <w:r w:rsidRPr="00A2575C">
              <w:rPr>
                <w:rFonts w:ascii="Arial" w:hAnsi="Arial" w:cs="Arial"/>
              </w:rPr>
              <w:t>UE number</w:t>
            </w:r>
          </w:p>
        </w:tc>
        <w:tc>
          <w:tcPr>
            <w:tcW w:w="6174" w:type="dxa"/>
            <w:shd w:val="clear" w:color="auto" w:fill="auto"/>
          </w:tcPr>
          <w:p w14:paraId="5F24CE12" w14:textId="77777777" w:rsidR="00E61E01" w:rsidRPr="00A2575C" w:rsidRDefault="00E61E01" w:rsidP="00CD39FC">
            <w:pPr>
              <w:rPr>
                <w:rFonts w:ascii="Arial" w:hAnsi="Arial" w:cs="Arial"/>
              </w:rPr>
            </w:pPr>
            <w:r w:rsidRPr="00A2575C">
              <w:rPr>
                <w:rFonts w:ascii="Arial" w:hAnsi="Arial" w:cs="Arial"/>
              </w:rPr>
              <w:t>5 SL-U pairs, 10 Wi-Fi STAs</w:t>
            </w:r>
          </w:p>
        </w:tc>
      </w:tr>
      <w:tr w:rsidR="00E61E01" w14:paraId="2C941A6D" w14:textId="77777777" w:rsidTr="00A2575C">
        <w:trPr>
          <w:jc w:val="center"/>
        </w:trPr>
        <w:tc>
          <w:tcPr>
            <w:tcW w:w="2122" w:type="dxa"/>
            <w:shd w:val="clear" w:color="auto" w:fill="auto"/>
          </w:tcPr>
          <w:p w14:paraId="503D1825" w14:textId="77777777" w:rsidR="00E61E01" w:rsidRPr="00A2575C" w:rsidRDefault="00E61E01" w:rsidP="00CD39FC">
            <w:pPr>
              <w:rPr>
                <w:rFonts w:ascii="Arial" w:hAnsi="Arial" w:cs="Arial"/>
              </w:rPr>
            </w:pPr>
            <w:r w:rsidRPr="00A2575C">
              <w:rPr>
                <w:rFonts w:ascii="Arial" w:hAnsi="Arial" w:cs="Arial"/>
              </w:rPr>
              <w:t>Carrier frequency</w:t>
            </w:r>
          </w:p>
        </w:tc>
        <w:tc>
          <w:tcPr>
            <w:tcW w:w="6174" w:type="dxa"/>
            <w:shd w:val="clear" w:color="auto" w:fill="auto"/>
          </w:tcPr>
          <w:p w14:paraId="52D410C4" w14:textId="77777777" w:rsidR="00E61E01" w:rsidRPr="00A2575C" w:rsidRDefault="00E61E01" w:rsidP="00CD39FC">
            <w:pPr>
              <w:rPr>
                <w:rFonts w:ascii="Arial" w:hAnsi="Arial" w:cs="Arial"/>
              </w:rPr>
            </w:pPr>
            <w:r w:rsidRPr="00A2575C">
              <w:rPr>
                <w:rFonts w:ascii="Arial" w:hAnsi="Arial" w:cs="Arial"/>
              </w:rPr>
              <w:t>5GHz</w:t>
            </w:r>
          </w:p>
        </w:tc>
      </w:tr>
      <w:tr w:rsidR="00E61E01" w14:paraId="515BAFDB" w14:textId="77777777" w:rsidTr="00A2575C">
        <w:trPr>
          <w:jc w:val="center"/>
        </w:trPr>
        <w:tc>
          <w:tcPr>
            <w:tcW w:w="2122" w:type="dxa"/>
            <w:shd w:val="clear" w:color="auto" w:fill="auto"/>
          </w:tcPr>
          <w:p w14:paraId="48C69EAA" w14:textId="77777777" w:rsidR="00E61E01" w:rsidRPr="00A2575C" w:rsidRDefault="00E61E01" w:rsidP="00CD39FC">
            <w:pPr>
              <w:rPr>
                <w:rFonts w:ascii="Arial" w:hAnsi="Arial" w:cs="Arial"/>
              </w:rPr>
            </w:pPr>
            <w:r w:rsidRPr="00A2575C">
              <w:rPr>
                <w:rFonts w:ascii="Arial" w:hAnsi="Arial" w:cs="Arial"/>
              </w:rPr>
              <w:t>Channel bandwidth</w:t>
            </w:r>
          </w:p>
        </w:tc>
        <w:tc>
          <w:tcPr>
            <w:tcW w:w="6174" w:type="dxa"/>
            <w:shd w:val="clear" w:color="auto" w:fill="auto"/>
          </w:tcPr>
          <w:p w14:paraId="06C1BC26" w14:textId="77777777" w:rsidR="00E61E01" w:rsidRPr="00A2575C" w:rsidRDefault="00E61E01" w:rsidP="00CD39FC">
            <w:pPr>
              <w:rPr>
                <w:rFonts w:ascii="Arial" w:hAnsi="Arial" w:cs="Arial"/>
              </w:rPr>
            </w:pPr>
            <w:r w:rsidRPr="00A2575C">
              <w:rPr>
                <w:rFonts w:ascii="Arial" w:hAnsi="Arial" w:cs="Arial"/>
              </w:rPr>
              <w:t>20MHz</w:t>
            </w:r>
          </w:p>
        </w:tc>
      </w:tr>
      <w:tr w:rsidR="00E61E01" w14:paraId="4F25FE27" w14:textId="77777777" w:rsidTr="00A2575C">
        <w:trPr>
          <w:jc w:val="center"/>
        </w:trPr>
        <w:tc>
          <w:tcPr>
            <w:tcW w:w="2122" w:type="dxa"/>
            <w:shd w:val="clear" w:color="auto" w:fill="auto"/>
          </w:tcPr>
          <w:p w14:paraId="45764B49" w14:textId="77777777" w:rsidR="00E61E01" w:rsidRPr="00A2575C" w:rsidRDefault="00E61E01" w:rsidP="00CD39FC">
            <w:pPr>
              <w:rPr>
                <w:rFonts w:ascii="Arial" w:hAnsi="Arial" w:cs="Arial"/>
              </w:rPr>
            </w:pPr>
            <w:r w:rsidRPr="00A2575C">
              <w:rPr>
                <w:rFonts w:ascii="Arial" w:hAnsi="Arial" w:cs="Arial"/>
              </w:rPr>
              <w:t>SCS</w:t>
            </w:r>
          </w:p>
        </w:tc>
        <w:tc>
          <w:tcPr>
            <w:tcW w:w="6174" w:type="dxa"/>
            <w:shd w:val="clear" w:color="auto" w:fill="auto"/>
          </w:tcPr>
          <w:p w14:paraId="66330A7B" w14:textId="77777777" w:rsidR="00E61E01" w:rsidRPr="00A2575C" w:rsidRDefault="00E61E01" w:rsidP="00CD39FC">
            <w:pPr>
              <w:rPr>
                <w:rFonts w:ascii="Arial" w:hAnsi="Arial" w:cs="Arial"/>
              </w:rPr>
            </w:pPr>
            <w:r w:rsidRPr="00A2575C">
              <w:rPr>
                <w:rFonts w:ascii="Arial" w:hAnsi="Arial" w:cs="Arial"/>
              </w:rPr>
              <w:t>30KHz</w:t>
            </w:r>
          </w:p>
        </w:tc>
      </w:tr>
      <w:tr w:rsidR="00E61E01" w14:paraId="75AF956A" w14:textId="77777777" w:rsidTr="00A2575C">
        <w:trPr>
          <w:jc w:val="center"/>
        </w:trPr>
        <w:tc>
          <w:tcPr>
            <w:tcW w:w="2122" w:type="dxa"/>
            <w:shd w:val="clear" w:color="auto" w:fill="auto"/>
          </w:tcPr>
          <w:p w14:paraId="7F940677" w14:textId="77777777" w:rsidR="00E61E01" w:rsidRPr="00A2575C" w:rsidRDefault="00E61E01" w:rsidP="00CD39FC">
            <w:pPr>
              <w:rPr>
                <w:rFonts w:ascii="Arial" w:hAnsi="Arial" w:cs="Arial"/>
              </w:rPr>
            </w:pPr>
            <w:r w:rsidRPr="00A2575C">
              <w:rPr>
                <w:rFonts w:ascii="Arial" w:hAnsi="Arial" w:cs="Arial"/>
              </w:rPr>
              <w:t>Channel model</w:t>
            </w:r>
          </w:p>
        </w:tc>
        <w:tc>
          <w:tcPr>
            <w:tcW w:w="6174" w:type="dxa"/>
            <w:shd w:val="clear" w:color="auto" w:fill="auto"/>
          </w:tcPr>
          <w:p w14:paraId="6CC8FD70" w14:textId="77777777" w:rsidR="00E61E01" w:rsidRPr="00A2575C" w:rsidRDefault="00E61E01" w:rsidP="00CD39FC">
            <w:pPr>
              <w:rPr>
                <w:rFonts w:ascii="Arial" w:hAnsi="Arial" w:cs="Arial"/>
              </w:rPr>
            </w:pPr>
            <w:r w:rsidRPr="00A2575C">
              <w:rPr>
                <w:rFonts w:ascii="Arial" w:hAnsi="Arial" w:cs="Arial"/>
              </w:rPr>
              <w:t xml:space="preserve">NR </w:t>
            </w:r>
            <w:proofErr w:type="spellStart"/>
            <w:r w:rsidRPr="00A2575C">
              <w:rPr>
                <w:rFonts w:ascii="Arial" w:hAnsi="Arial" w:cs="Arial"/>
              </w:rPr>
              <w:t>InH</w:t>
            </w:r>
            <w:proofErr w:type="spellEnd"/>
            <w:r w:rsidRPr="00A2575C">
              <w:rPr>
                <w:rFonts w:ascii="Arial" w:hAnsi="Arial" w:cs="Arial"/>
              </w:rPr>
              <w:t xml:space="preserve"> Mixed Office model</w:t>
            </w:r>
          </w:p>
        </w:tc>
      </w:tr>
      <w:tr w:rsidR="00E61E01" w14:paraId="0EAD2FAA" w14:textId="77777777" w:rsidTr="00A2575C">
        <w:trPr>
          <w:jc w:val="center"/>
        </w:trPr>
        <w:tc>
          <w:tcPr>
            <w:tcW w:w="2122" w:type="dxa"/>
            <w:shd w:val="clear" w:color="auto" w:fill="auto"/>
          </w:tcPr>
          <w:p w14:paraId="6C03FAB7" w14:textId="77777777" w:rsidR="00E61E01" w:rsidRPr="00A2575C" w:rsidRDefault="00E61E01" w:rsidP="00CD39FC">
            <w:pPr>
              <w:rPr>
                <w:rFonts w:ascii="Arial" w:hAnsi="Arial" w:cs="Arial"/>
              </w:rPr>
            </w:pPr>
            <w:r w:rsidRPr="00A2575C">
              <w:rPr>
                <w:rFonts w:ascii="Arial" w:hAnsi="Arial" w:cs="Arial"/>
              </w:rPr>
              <w:t>Traffic model</w:t>
            </w:r>
          </w:p>
        </w:tc>
        <w:tc>
          <w:tcPr>
            <w:tcW w:w="6174" w:type="dxa"/>
            <w:shd w:val="clear" w:color="auto" w:fill="auto"/>
          </w:tcPr>
          <w:p w14:paraId="6FB63E61" w14:textId="77777777" w:rsidR="00E61E01" w:rsidRPr="00A2575C" w:rsidRDefault="00E61E01" w:rsidP="00CD39FC">
            <w:pPr>
              <w:rPr>
                <w:rFonts w:ascii="Arial" w:hAnsi="Arial" w:cs="Arial"/>
              </w:rPr>
            </w:pPr>
            <w:r w:rsidRPr="00A2575C">
              <w:rPr>
                <w:rFonts w:ascii="Arial" w:hAnsi="Arial" w:cs="Arial"/>
              </w:rPr>
              <w:t>Wi-Fi: FTP model 3, SLU: Periodic model 3</w:t>
            </w:r>
          </w:p>
          <w:p w14:paraId="3D8411D7" w14:textId="77777777" w:rsidR="00E61E01" w:rsidRPr="00A2575C" w:rsidRDefault="00E61E01" w:rsidP="00CD39FC">
            <w:pPr>
              <w:rPr>
                <w:rFonts w:ascii="Arial" w:eastAsia="SimSun" w:hAnsi="Arial" w:cs="Arial"/>
              </w:rPr>
            </w:pPr>
            <w:r w:rsidRPr="00A2575C">
              <w:rPr>
                <w:rFonts w:ascii="Arial" w:hAnsi="Arial" w:cs="Arial"/>
              </w:rPr>
              <w:t>Note: Wi-Fi and SL-U have equivalent traffic load, i.e., low load(2Mbps), medium load(3Mbps), high load(4Mbps)</w:t>
            </w:r>
          </w:p>
        </w:tc>
      </w:tr>
      <w:tr w:rsidR="00E61E01" w14:paraId="11629CF7" w14:textId="77777777" w:rsidTr="00A2575C">
        <w:trPr>
          <w:jc w:val="center"/>
        </w:trPr>
        <w:tc>
          <w:tcPr>
            <w:tcW w:w="2122" w:type="dxa"/>
            <w:shd w:val="clear" w:color="auto" w:fill="auto"/>
          </w:tcPr>
          <w:p w14:paraId="250A35F8" w14:textId="77777777" w:rsidR="00E61E01" w:rsidRPr="00A2575C" w:rsidRDefault="00E61E01" w:rsidP="00CD39FC">
            <w:pPr>
              <w:rPr>
                <w:rFonts w:ascii="Arial" w:hAnsi="Arial" w:cs="Arial"/>
              </w:rPr>
            </w:pPr>
            <w:r w:rsidRPr="00A2575C">
              <w:rPr>
                <w:rFonts w:ascii="Arial" w:hAnsi="Arial" w:cs="Arial"/>
              </w:rPr>
              <w:t>ED threshold</w:t>
            </w:r>
          </w:p>
        </w:tc>
        <w:tc>
          <w:tcPr>
            <w:tcW w:w="6174" w:type="dxa"/>
            <w:shd w:val="clear" w:color="auto" w:fill="auto"/>
          </w:tcPr>
          <w:p w14:paraId="13C54130" w14:textId="77777777" w:rsidR="00E61E01" w:rsidRPr="00A2575C" w:rsidRDefault="00E61E01" w:rsidP="00CD39FC">
            <w:pPr>
              <w:rPr>
                <w:rFonts w:ascii="Arial" w:hAnsi="Arial" w:cs="Arial"/>
              </w:rPr>
            </w:pPr>
            <w:r w:rsidRPr="00A2575C">
              <w:rPr>
                <w:rFonts w:ascii="Arial" w:hAnsi="Arial" w:cs="Arial"/>
              </w:rPr>
              <w:t>-72dBm</w:t>
            </w:r>
          </w:p>
        </w:tc>
      </w:tr>
      <w:tr w:rsidR="00E61E01" w14:paraId="5513AE5E" w14:textId="77777777" w:rsidTr="00A2575C">
        <w:trPr>
          <w:jc w:val="center"/>
        </w:trPr>
        <w:tc>
          <w:tcPr>
            <w:tcW w:w="2122" w:type="dxa"/>
            <w:shd w:val="clear" w:color="auto" w:fill="auto"/>
          </w:tcPr>
          <w:p w14:paraId="0F2C70FF" w14:textId="77777777" w:rsidR="00E61E01" w:rsidRPr="00A2575C" w:rsidRDefault="00E61E01" w:rsidP="00CD39FC">
            <w:pPr>
              <w:rPr>
                <w:rFonts w:ascii="Arial" w:hAnsi="Arial" w:cs="Arial"/>
              </w:rPr>
            </w:pPr>
            <w:r w:rsidRPr="00A2575C">
              <w:rPr>
                <w:rFonts w:ascii="Arial" w:hAnsi="Arial" w:cs="Arial"/>
              </w:rPr>
              <w:t xml:space="preserve">Resource allocation </w:t>
            </w:r>
          </w:p>
        </w:tc>
        <w:tc>
          <w:tcPr>
            <w:tcW w:w="6174" w:type="dxa"/>
            <w:shd w:val="clear" w:color="auto" w:fill="auto"/>
          </w:tcPr>
          <w:p w14:paraId="36F7A221" w14:textId="77777777" w:rsidR="00E61E01" w:rsidRPr="00A2575C" w:rsidRDefault="00E61E01" w:rsidP="00CD39FC">
            <w:pPr>
              <w:rPr>
                <w:rFonts w:ascii="Arial" w:hAnsi="Arial" w:cs="Arial"/>
              </w:rPr>
            </w:pPr>
            <w:r w:rsidRPr="00A2575C">
              <w:rPr>
                <w:rFonts w:ascii="Arial" w:hAnsi="Arial" w:cs="Arial"/>
              </w:rPr>
              <w:t>R16 resource allocation mode 2</w:t>
            </w:r>
          </w:p>
        </w:tc>
      </w:tr>
    </w:tbl>
    <w:p w14:paraId="0FB29125" w14:textId="77777777" w:rsidR="00854119" w:rsidRPr="001A1969" w:rsidRDefault="00854119" w:rsidP="001A1969">
      <w:pPr>
        <w:rPr>
          <w:rFonts w:eastAsia="Batang"/>
        </w:rPr>
      </w:pPr>
    </w:p>
    <w:sectPr w:rsidR="00854119" w:rsidRPr="001A1969" w:rsidSect="00833E84">
      <w:headerReference w:type="default" r:id="rId24"/>
      <w:footerReference w:type="even" r:id="rId25"/>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7CD2" w14:textId="77777777" w:rsidR="0049361E" w:rsidRDefault="0049361E">
      <w:r>
        <w:separator/>
      </w:r>
    </w:p>
  </w:endnote>
  <w:endnote w:type="continuationSeparator" w:id="0">
    <w:p w14:paraId="5E7C3647" w14:textId="77777777" w:rsidR="0049361E" w:rsidRDefault="0049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927812" w:rsidRDefault="0092781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927812" w:rsidRDefault="00927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998F" w14:textId="77777777" w:rsidR="0049361E" w:rsidRDefault="0049361E">
      <w:r>
        <w:separator/>
      </w:r>
    </w:p>
  </w:footnote>
  <w:footnote w:type="continuationSeparator" w:id="0">
    <w:p w14:paraId="520F83A1" w14:textId="77777777" w:rsidR="0049361E" w:rsidRDefault="0049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927812" w:rsidRDefault="0092781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53D"/>
    <w:multiLevelType w:val="hybridMultilevel"/>
    <w:tmpl w:val="75108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B81539"/>
    <w:multiLevelType w:val="hybridMultilevel"/>
    <w:tmpl w:val="C2E69C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127271"/>
    <w:multiLevelType w:val="hybridMultilevel"/>
    <w:tmpl w:val="636A54BC"/>
    <w:lvl w:ilvl="0" w:tplc="04090001">
      <w:start w:val="1"/>
      <w:numFmt w:val="bullet"/>
      <w:lvlText w:val=""/>
      <w:lvlJc w:val="left"/>
      <w:pPr>
        <w:ind w:left="1860" w:hanging="420"/>
      </w:pPr>
      <w:rPr>
        <w:rFonts w:ascii="Symbol" w:hAnsi="Symbol" w:hint="default"/>
      </w:rPr>
    </w:lvl>
    <w:lvl w:ilvl="1" w:tplc="FFFFFFFF" w:tentative="1">
      <w:start w:val="1"/>
      <w:numFmt w:val="bullet"/>
      <w:lvlText w:val=""/>
      <w:lvlJc w:val="left"/>
      <w:pPr>
        <w:ind w:left="2280" w:hanging="420"/>
      </w:pPr>
      <w:rPr>
        <w:rFonts w:ascii="Wingdings" w:hAnsi="Wingdings" w:hint="default"/>
      </w:rPr>
    </w:lvl>
    <w:lvl w:ilvl="2" w:tplc="FFFFFFFF" w:tentative="1">
      <w:start w:val="1"/>
      <w:numFmt w:val="bullet"/>
      <w:lvlText w:val=""/>
      <w:lvlJc w:val="left"/>
      <w:pPr>
        <w:ind w:left="2700" w:hanging="420"/>
      </w:pPr>
      <w:rPr>
        <w:rFonts w:ascii="Wingdings" w:hAnsi="Wingdings" w:hint="default"/>
      </w:rPr>
    </w:lvl>
    <w:lvl w:ilvl="3" w:tplc="FFFFFFFF" w:tentative="1">
      <w:start w:val="1"/>
      <w:numFmt w:val="bullet"/>
      <w:lvlText w:val=""/>
      <w:lvlJc w:val="left"/>
      <w:pPr>
        <w:ind w:left="3120" w:hanging="420"/>
      </w:pPr>
      <w:rPr>
        <w:rFonts w:ascii="Wingdings" w:hAnsi="Wingdings" w:hint="default"/>
      </w:rPr>
    </w:lvl>
    <w:lvl w:ilvl="4" w:tplc="FFFFFFFF" w:tentative="1">
      <w:start w:val="1"/>
      <w:numFmt w:val="bullet"/>
      <w:lvlText w:val=""/>
      <w:lvlJc w:val="left"/>
      <w:pPr>
        <w:ind w:left="3540" w:hanging="420"/>
      </w:pPr>
      <w:rPr>
        <w:rFonts w:ascii="Wingdings" w:hAnsi="Wingdings" w:hint="default"/>
      </w:rPr>
    </w:lvl>
    <w:lvl w:ilvl="5" w:tplc="FFFFFFFF" w:tentative="1">
      <w:start w:val="1"/>
      <w:numFmt w:val="bullet"/>
      <w:lvlText w:val=""/>
      <w:lvlJc w:val="left"/>
      <w:pPr>
        <w:ind w:left="3960" w:hanging="420"/>
      </w:pPr>
      <w:rPr>
        <w:rFonts w:ascii="Wingdings" w:hAnsi="Wingdings" w:hint="default"/>
      </w:rPr>
    </w:lvl>
    <w:lvl w:ilvl="6" w:tplc="FFFFFFFF" w:tentative="1">
      <w:start w:val="1"/>
      <w:numFmt w:val="bullet"/>
      <w:lvlText w:val=""/>
      <w:lvlJc w:val="left"/>
      <w:pPr>
        <w:ind w:left="4380" w:hanging="420"/>
      </w:pPr>
      <w:rPr>
        <w:rFonts w:ascii="Wingdings" w:hAnsi="Wingdings" w:hint="default"/>
      </w:rPr>
    </w:lvl>
    <w:lvl w:ilvl="7" w:tplc="FFFFFFFF" w:tentative="1">
      <w:start w:val="1"/>
      <w:numFmt w:val="bullet"/>
      <w:lvlText w:val=""/>
      <w:lvlJc w:val="left"/>
      <w:pPr>
        <w:ind w:left="4800" w:hanging="420"/>
      </w:pPr>
      <w:rPr>
        <w:rFonts w:ascii="Wingdings" w:hAnsi="Wingdings" w:hint="default"/>
      </w:rPr>
    </w:lvl>
    <w:lvl w:ilvl="8" w:tplc="FFFFFFFF" w:tentative="1">
      <w:start w:val="1"/>
      <w:numFmt w:val="bullet"/>
      <w:lvlText w:val=""/>
      <w:lvlJc w:val="left"/>
      <w:pPr>
        <w:ind w:left="5220" w:hanging="420"/>
      </w:pPr>
      <w:rPr>
        <w:rFonts w:ascii="Wingdings" w:hAnsi="Wingdings" w:hint="default"/>
      </w:rPr>
    </w:lvl>
  </w:abstractNum>
  <w:abstractNum w:abstractNumId="8"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C541C62"/>
    <w:multiLevelType w:val="hybridMultilevel"/>
    <w:tmpl w:val="32F4074C"/>
    <w:lvl w:ilvl="0" w:tplc="EFFC59A4">
      <w:start w:val="1"/>
      <w:numFmt w:val="bullet"/>
      <w:lvlText w:val="-"/>
      <w:lvlJc w:val="left"/>
      <w:pPr>
        <w:ind w:left="562" w:hanging="420"/>
      </w:pPr>
      <w:rPr>
        <w:rFonts w:ascii="Times" w:eastAsia="Malgun Gothic"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870B0D"/>
    <w:multiLevelType w:val="hybridMultilevel"/>
    <w:tmpl w:val="5E544A8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5233373D"/>
    <w:multiLevelType w:val="hybridMultilevel"/>
    <w:tmpl w:val="DE48F5D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6335A4"/>
    <w:multiLevelType w:val="hybridMultilevel"/>
    <w:tmpl w:val="383248C4"/>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3FD2B40"/>
    <w:multiLevelType w:val="hybridMultilevel"/>
    <w:tmpl w:val="7A00CB36"/>
    <w:lvl w:ilvl="0" w:tplc="845A100A">
      <w:start w:val="1"/>
      <w:numFmt w:val="bullet"/>
      <w:lvlText w:val=""/>
      <w:lvlJc w:val="left"/>
      <w:pPr>
        <w:ind w:left="1140" w:hanging="420"/>
      </w:pPr>
      <w:rPr>
        <w:rFonts w:ascii="Wingdings" w:hAnsi="Wingdings" w:hint="default"/>
        <w:sz w:val="15"/>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69930748">
    <w:abstractNumId w:val="37"/>
  </w:num>
  <w:num w:numId="2" w16cid:durableId="123817131">
    <w:abstractNumId w:val="39"/>
  </w:num>
  <w:num w:numId="3" w16cid:durableId="2046053219">
    <w:abstractNumId w:val="35"/>
  </w:num>
  <w:num w:numId="4" w16cid:durableId="176121901">
    <w:abstractNumId w:val="18"/>
  </w:num>
  <w:num w:numId="5" w16cid:durableId="820542672">
    <w:abstractNumId w:val="0"/>
  </w:num>
  <w:num w:numId="6" w16cid:durableId="1220939976">
    <w:abstractNumId w:val="29"/>
  </w:num>
  <w:num w:numId="7" w16cid:durableId="175578601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0206735">
    <w:abstractNumId w:val="2"/>
  </w:num>
  <w:num w:numId="9" w16cid:durableId="1840926133">
    <w:abstractNumId w:val="32"/>
  </w:num>
  <w:num w:numId="10" w16cid:durableId="640119465">
    <w:abstractNumId w:val="41"/>
  </w:num>
  <w:num w:numId="11" w16cid:durableId="370737491">
    <w:abstractNumId w:val="36"/>
  </w:num>
  <w:num w:numId="12" w16cid:durableId="597636214">
    <w:abstractNumId w:val="14"/>
  </w:num>
  <w:num w:numId="13" w16cid:durableId="1172791545">
    <w:abstractNumId w:val="6"/>
  </w:num>
  <w:num w:numId="14" w16cid:durableId="1345401443">
    <w:abstractNumId w:val="34"/>
  </w:num>
  <w:num w:numId="15" w16cid:durableId="166286522">
    <w:abstractNumId w:val="27"/>
  </w:num>
  <w:num w:numId="16" w16cid:durableId="123273278">
    <w:abstractNumId w:val="10"/>
  </w:num>
  <w:num w:numId="17" w16cid:durableId="1344432867">
    <w:abstractNumId w:val="20"/>
  </w:num>
  <w:num w:numId="18" w16cid:durableId="754546037">
    <w:abstractNumId w:val="30"/>
  </w:num>
  <w:num w:numId="19" w16cid:durableId="1046291743">
    <w:abstractNumId w:val="25"/>
  </w:num>
  <w:num w:numId="20" w16cid:durableId="929318262">
    <w:abstractNumId w:val="16"/>
  </w:num>
  <w:num w:numId="21" w16cid:durableId="433553246">
    <w:abstractNumId w:val="4"/>
  </w:num>
  <w:num w:numId="22" w16cid:durableId="1488132914">
    <w:abstractNumId w:val="40"/>
  </w:num>
  <w:num w:numId="23" w16cid:durableId="184171636">
    <w:abstractNumId w:val="5"/>
  </w:num>
  <w:num w:numId="24" w16cid:durableId="1781682809">
    <w:abstractNumId w:val="38"/>
  </w:num>
  <w:num w:numId="25" w16cid:durableId="1504125772">
    <w:abstractNumId w:val="11"/>
  </w:num>
  <w:num w:numId="26" w16cid:durableId="1354916448">
    <w:abstractNumId w:val="33"/>
  </w:num>
  <w:num w:numId="27" w16cid:durableId="716466652">
    <w:abstractNumId w:val="9"/>
  </w:num>
  <w:num w:numId="28" w16cid:durableId="528687240">
    <w:abstractNumId w:val="8"/>
  </w:num>
  <w:num w:numId="29" w16cid:durableId="1969316066">
    <w:abstractNumId w:val="23"/>
  </w:num>
  <w:num w:numId="30" w16cid:durableId="1733847707">
    <w:abstractNumId w:val="24"/>
  </w:num>
  <w:num w:numId="31" w16cid:durableId="1040663403">
    <w:abstractNumId w:val="5"/>
  </w:num>
  <w:num w:numId="32" w16cid:durableId="171647457">
    <w:abstractNumId w:val="3"/>
  </w:num>
  <w:num w:numId="33" w16cid:durableId="1973755149">
    <w:abstractNumId w:val="19"/>
  </w:num>
  <w:num w:numId="34" w16cid:durableId="168177847">
    <w:abstractNumId w:val="26"/>
  </w:num>
  <w:num w:numId="35" w16cid:durableId="1825001092">
    <w:abstractNumId w:val="12"/>
  </w:num>
  <w:num w:numId="36" w16cid:durableId="1497308892">
    <w:abstractNumId w:val="13"/>
  </w:num>
  <w:num w:numId="37" w16cid:durableId="190147774">
    <w:abstractNumId w:val="28"/>
  </w:num>
  <w:num w:numId="38" w16cid:durableId="695932502">
    <w:abstractNumId w:val="17"/>
  </w:num>
  <w:num w:numId="39" w16cid:durableId="1394811971">
    <w:abstractNumId w:val="22"/>
  </w:num>
  <w:num w:numId="40" w16cid:durableId="1816602507">
    <w:abstractNumId w:val="15"/>
  </w:num>
  <w:num w:numId="41" w16cid:durableId="227811786">
    <w:abstractNumId w:val="31"/>
  </w:num>
  <w:num w:numId="42" w16cid:durableId="2102950717">
    <w:abstractNumId w:val="1"/>
  </w:num>
  <w:num w:numId="43" w16cid:durableId="1021004827">
    <w:abstractNumId w:val="21"/>
  </w:num>
  <w:num w:numId="44" w16cid:durableId="65348521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20AF"/>
    <w:rsid w:val="000022A7"/>
    <w:rsid w:val="0000231B"/>
    <w:rsid w:val="00002AD0"/>
    <w:rsid w:val="00002DD8"/>
    <w:rsid w:val="00002E9D"/>
    <w:rsid w:val="00003046"/>
    <w:rsid w:val="0000344D"/>
    <w:rsid w:val="000034AD"/>
    <w:rsid w:val="000035AD"/>
    <w:rsid w:val="0000396F"/>
    <w:rsid w:val="00003AB1"/>
    <w:rsid w:val="00003B73"/>
    <w:rsid w:val="00003BC5"/>
    <w:rsid w:val="00003C44"/>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453"/>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96"/>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5EA"/>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CC"/>
    <w:rsid w:val="00080624"/>
    <w:rsid w:val="00080A48"/>
    <w:rsid w:val="00080C2D"/>
    <w:rsid w:val="0008101F"/>
    <w:rsid w:val="0008143B"/>
    <w:rsid w:val="000814AA"/>
    <w:rsid w:val="0008180B"/>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AEB"/>
    <w:rsid w:val="00090D3A"/>
    <w:rsid w:val="00090F30"/>
    <w:rsid w:val="000911F4"/>
    <w:rsid w:val="0009139A"/>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99E"/>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2D4"/>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1FEE"/>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3"/>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20"/>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616A"/>
    <w:rsid w:val="00156206"/>
    <w:rsid w:val="00156A40"/>
    <w:rsid w:val="001572EF"/>
    <w:rsid w:val="00157642"/>
    <w:rsid w:val="00157761"/>
    <w:rsid w:val="001578E7"/>
    <w:rsid w:val="00157A04"/>
    <w:rsid w:val="00157C3E"/>
    <w:rsid w:val="00160651"/>
    <w:rsid w:val="00160D4E"/>
    <w:rsid w:val="001614E8"/>
    <w:rsid w:val="00161AEA"/>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2C4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A784D"/>
    <w:rsid w:val="001A7A3A"/>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74E"/>
    <w:rsid w:val="001D2CA1"/>
    <w:rsid w:val="001D2CDE"/>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35E"/>
    <w:rsid w:val="001E15E1"/>
    <w:rsid w:val="001E1903"/>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888"/>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7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D43"/>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560"/>
    <w:rsid w:val="002B58B5"/>
    <w:rsid w:val="002B5AE3"/>
    <w:rsid w:val="002B5F7F"/>
    <w:rsid w:val="002B6776"/>
    <w:rsid w:val="002B68E5"/>
    <w:rsid w:val="002B68EC"/>
    <w:rsid w:val="002B6CA4"/>
    <w:rsid w:val="002B6FC5"/>
    <w:rsid w:val="002B7094"/>
    <w:rsid w:val="002B72C2"/>
    <w:rsid w:val="002B769A"/>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152"/>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24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0A0"/>
    <w:rsid w:val="00390279"/>
    <w:rsid w:val="0039072E"/>
    <w:rsid w:val="00391174"/>
    <w:rsid w:val="00391699"/>
    <w:rsid w:val="00391BF2"/>
    <w:rsid w:val="00391BF9"/>
    <w:rsid w:val="00391DB7"/>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866"/>
    <w:rsid w:val="00492E5D"/>
    <w:rsid w:val="004931F1"/>
    <w:rsid w:val="00493218"/>
    <w:rsid w:val="004933AF"/>
    <w:rsid w:val="004933C0"/>
    <w:rsid w:val="00493516"/>
    <w:rsid w:val="0049358C"/>
    <w:rsid w:val="0049361E"/>
    <w:rsid w:val="0049374A"/>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BA8"/>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2E26"/>
    <w:rsid w:val="004D350E"/>
    <w:rsid w:val="004D3BA1"/>
    <w:rsid w:val="004D3D9D"/>
    <w:rsid w:val="004D4403"/>
    <w:rsid w:val="004D499E"/>
    <w:rsid w:val="004D49CF"/>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2F4"/>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AAB"/>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D53"/>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487"/>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19A"/>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F"/>
    <w:rsid w:val="005D01E2"/>
    <w:rsid w:val="005D03EA"/>
    <w:rsid w:val="005D04D9"/>
    <w:rsid w:val="005D0A07"/>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7E9"/>
    <w:rsid w:val="00611BC8"/>
    <w:rsid w:val="00611DFA"/>
    <w:rsid w:val="00611E30"/>
    <w:rsid w:val="0061262E"/>
    <w:rsid w:val="006126FF"/>
    <w:rsid w:val="00612A18"/>
    <w:rsid w:val="00612ABF"/>
    <w:rsid w:val="00612C24"/>
    <w:rsid w:val="006132E5"/>
    <w:rsid w:val="006135EB"/>
    <w:rsid w:val="006137CE"/>
    <w:rsid w:val="006138F5"/>
    <w:rsid w:val="00613CE7"/>
    <w:rsid w:val="00613D24"/>
    <w:rsid w:val="00613DB7"/>
    <w:rsid w:val="00613E87"/>
    <w:rsid w:val="006141AD"/>
    <w:rsid w:val="00614E6A"/>
    <w:rsid w:val="006150E7"/>
    <w:rsid w:val="006157AC"/>
    <w:rsid w:val="0061596B"/>
    <w:rsid w:val="006159CE"/>
    <w:rsid w:val="00615CF4"/>
    <w:rsid w:val="00615E3B"/>
    <w:rsid w:val="00615EBC"/>
    <w:rsid w:val="006161E4"/>
    <w:rsid w:val="00616479"/>
    <w:rsid w:val="00616497"/>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A9A"/>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42F3"/>
    <w:rsid w:val="0065596E"/>
    <w:rsid w:val="006559E2"/>
    <w:rsid w:val="00655A6A"/>
    <w:rsid w:val="00655D6B"/>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9AA"/>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653"/>
    <w:rsid w:val="006B3C3E"/>
    <w:rsid w:val="006B418A"/>
    <w:rsid w:val="006B4273"/>
    <w:rsid w:val="006B47B7"/>
    <w:rsid w:val="006B4873"/>
    <w:rsid w:val="006B4FD9"/>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B7EDA"/>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978"/>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1C3"/>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D08"/>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D77E5"/>
    <w:rsid w:val="007D7E99"/>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1CC"/>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38A"/>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069"/>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8D"/>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12"/>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1E9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3EE7"/>
    <w:rsid w:val="00954052"/>
    <w:rsid w:val="00954351"/>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4C8"/>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9751E"/>
    <w:rsid w:val="009A005B"/>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A8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2"/>
    <w:rsid w:val="009D20B6"/>
    <w:rsid w:val="009D2576"/>
    <w:rsid w:val="009D262A"/>
    <w:rsid w:val="009D27E0"/>
    <w:rsid w:val="009D2D1E"/>
    <w:rsid w:val="009D2DA2"/>
    <w:rsid w:val="009D2F37"/>
    <w:rsid w:val="009D2F49"/>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07EDF"/>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75C"/>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E6F"/>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57EA4"/>
    <w:rsid w:val="00A601EC"/>
    <w:rsid w:val="00A602F3"/>
    <w:rsid w:val="00A605E9"/>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67DC6"/>
    <w:rsid w:val="00A70A80"/>
    <w:rsid w:val="00A71627"/>
    <w:rsid w:val="00A71991"/>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4C54"/>
    <w:rsid w:val="00A9534F"/>
    <w:rsid w:val="00A95786"/>
    <w:rsid w:val="00A95AB2"/>
    <w:rsid w:val="00A95ACF"/>
    <w:rsid w:val="00A9616F"/>
    <w:rsid w:val="00A962BF"/>
    <w:rsid w:val="00A967CD"/>
    <w:rsid w:val="00A9695E"/>
    <w:rsid w:val="00A96998"/>
    <w:rsid w:val="00A96CD1"/>
    <w:rsid w:val="00A96EC6"/>
    <w:rsid w:val="00A970FD"/>
    <w:rsid w:val="00A9721B"/>
    <w:rsid w:val="00A9731A"/>
    <w:rsid w:val="00A973A2"/>
    <w:rsid w:val="00A9765D"/>
    <w:rsid w:val="00A9766D"/>
    <w:rsid w:val="00A9773C"/>
    <w:rsid w:val="00A97777"/>
    <w:rsid w:val="00A97B0F"/>
    <w:rsid w:val="00A97DB8"/>
    <w:rsid w:val="00A97DF2"/>
    <w:rsid w:val="00A97EB7"/>
    <w:rsid w:val="00AA04E4"/>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2F1"/>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176"/>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00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1BA9"/>
    <w:rsid w:val="00B3271D"/>
    <w:rsid w:val="00B32983"/>
    <w:rsid w:val="00B32BDE"/>
    <w:rsid w:val="00B331DC"/>
    <w:rsid w:val="00B33241"/>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8A7"/>
    <w:rsid w:val="00B42ABC"/>
    <w:rsid w:val="00B42CFE"/>
    <w:rsid w:val="00B42D17"/>
    <w:rsid w:val="00B431F9"/>
    <w:rsid w:val="00B432D5"/>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230"/>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980"/>
    <w:rsid w:val="00C26AA5"/>
    <w:rsid w:val="00C26B8A"/>
    <w:rsid w:val="00C26BCE"/>
    <w:rsid w:val="00C26C7B"/>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94D"/>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807"/>
    <w:rsid w:val="00C93B03"/>
    <w:rsid w:val="00C93D8C"/>
    <w:rsid w:val="00C941FF"/>
    <w:rsid w:val="00C943BD"/>
    <w:rsid w:val="00C94509"/>
    <w:rsid w:val="00C947C8"/>
    <w:rsid w:val="00C948D9"/>
    <w:rsid w:val="00C9493D"/>
    <w:rsid w:val="00C949D7"/>
    <w:rsid w:val="00C94A9A"/>
    <w:rsid w:val="00C94B95"/>
    <w:rsid w:val="00C95512"/>
    <w:rsid w:val="00C95C1A"/>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0E9"/>
    <w:rsid w:val="00CA2141"/>
    <w:rsid w:val="00CA2228"/>
    <w:rsid w:val="00CA2282"/>
    <w:rsid w:val="00CA2284"/>
    <w:rsid w:val="00CA22D6"/>
    <w:rsid w:val="00CA22D9"/>
    <w:rsid w:val="00CA242F"/>
    <w:rsid w:val="00CA2714"/>
    <w:rsid w:val="00CA2AE1"/>
    <w:rsid w:val="00CA2F09"/>
    <w:rsid w:val="00CA2F23"/>
    <w:rsid w:val="00CA2FFE"/>
    <w:rsid w:val="00CA3356"/>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69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330"/>
    <w:rsid w:val="00CD6554"/>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D81"/>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1B6E"/>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32"/>
    <w:rsid w:val="00D65347"/>
    <w:rsid w:val="00D655D4"/>
    <w:rsid w:val="00D65C96"/>
    <w:rsid w:val="00D66521"/>
    <w:rsid w:val="00D666DB"/>
    <w:rsid w:val="00D66DD1"/>
    <w:rsid w:val="00D66DE0"/>
    <w:rsid w:val="00D670C5"/>
    <w:rsid w:val="00D67DB1"/>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3C2"/>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CC6"/>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73F"/>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481"/>
    <w:rsid w:val="00E0267B"/>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6B5"/>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B38"/>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64D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B72D7"/>
    <w:rsid w:val="00EB730F"/>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60C2"/>
    <w:rsid w:val="00EC6226"/>
    <w:rsid w:val="00EC6512"/>
    <w:rsid w:val="00EC6E83"/>
    <w:rsid w:val="00EC78AC"/>
    <w:rsid w:val="00EC7B36"/>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CDF"/>
    <w:rsid w:val="00ED7E9E"/>
    <w:rsid w:val="00EE00D4"/>
    <w:rsid w:val="00EE080A"/>
    <w:rsid w:val="00EE088B"/>
    <w:rsid w:val="00EE092F"/>
    <w:rsid w:val="00EE0C8F"/>
    <w:rsid w:val="00EE0DD3"/>
    <w:rsid w:val="00EE0EA3"/>
    <w:rsid w:val="00EE1133"/>
    <w:rsid w:val="00EE1ACC"/>
    <w:rsid w:val="00EE1AD2"/>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B27"/>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4E820"/>
  <w15:chartTrackingRefBased/>
  <w15:docId w15:val="{FA8A9C57-B1F9-4045-8B4D-943E47C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hart" Target="charts/chart4.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image" Target="media/image7.pn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01work\05-Sidelink\01-&#26631;&#20934;&#24037;&#20316;\R18%20sidelink%20evolution\08%20simulation\01%20modification%20according%20to%20RAN1%20%23109\Simulation%20figure%20for%20%2311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01work\05-Sidelink\01-&#26631;&#20934;&#24037;&#20316;\R18%20sidelink%20evolution\08%20simulation\01%20modification%20according%20to%20RAN1%20%23109\Simulation%20figure%20for%20%2311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01work\05-Sidelink\01-&#26631;&#20934;&#24037;&#20316;\R18%20sidelink%20evolution\08%20simulation\01%20modification%20according%20to%20RAN1%20%23109\Simulation%20figure%20for%20%2311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01work\05-Sidelink\01-&#26631;&#20934;&#24037;&#20316;\R18%20sidelink%20evolution\08%20simulation\01%20modification%20according%20to%20RAN1%20%23109\Simulation%20figure%20for%20%231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SL-U UPT [Mbps]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PSFCH!$A$1:$B$1</c:f>
              <c:strCache>
                <c:ptCount val="2"/>
                <c:pt idx="0">
                  <c:v> SCSt for PSFCH transmission</c:v>
                </c:pt>
                <c:pt idx="1">
                  <c:v> LBT for PSFCH transmission</c:v>
                </c:pt>
              </c:strCache>
            </c:strRef>
          </c:cat>
          <c:val>
            <c:numRef>
              <c:f>PSFCH!$A$2:$B$2</c:f>
              <c:numCache>
                <c:formatCode>General</c:formatCode>
                <c:ptCount val="2"/>
                <c:pt idx="0">
                  <c:v>10.159000000000001</c:v>
                </c:pt>
                <c:pt idx="1">
                  <c:v>10.209</c:v>
                </c:pt>
              </c:numCache>
            </c:numRef>
          </c:val>
          <c:extLst>
            <c:ext xmlns:c16="http://schemas.microsoft.com/office/drawing/2014/chart" uri="{C3380CC4-5D6E-409C-BE32-E72D297353CC}">
              <c16:uniqueId val="{00000000-0994-44F4-B9FE-CF772E95F3F4}"/>
            </c:ext>
          </c:extLst>
        </c:ser>
        <c:dLbls>
          <c:showLegendKey val="0"/>
          <c:showVal val="0"/>
          <c:showCatName val="0"/>
          <c:showSerName val="0"/>
          <c:showPercent val="0"/>
          <c:showBubbleSize val="0"/>
        </c:dLbls>
        <c:gapWidth val="219"/>
        <c:overlap val="-27"/>
        <c:axId val="603954512"/>
        <c:axId val="609016976"/>
      </c:barChart>
      <c:catAx>
        <c:axId val="603954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9016976"/>
        <c:crosses val="autoZero"/>
        <c:auto val="1"/>
        <c:lblAlgn val="ctr"/>
        <c:lblOffset val="100"/>
        <c:noMultiLvlLbl val="0"/>
      </c:catAx>
      <c:valAx>
        <c:axId val="609016976"/>
        <c:scaling>
          <c:orientation val="minMax"/>
          <c:max val="12"/>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3954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Wi-</a:t>
            </a:r>
            <a:r>
              <a:rPr lang="en-US" altLang="zh-CN" baseline="0"/>
              <a:t>Fi </a:t>
            </a:r>
            <a:r>
              <a:rPr lang="en-US" altLang="zh-CN"/>
              <a:t>UPT</a:t>
            </a:r>
            <a:r>
              <a:rPr lang="en-US" altLang="zh-CN" baseline="0"/>
              <a:t> [Mbps]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PSFCH!$E$1:$F$1</c:f>
              <c:strCache>
                <c:ptCount val="2"/>
                <c:pt idx="0">
                  <c:v> SCSt for PSFCH transmission</c:v>
                </c:pt>
                <c:pt idx="1">
                  <c:v>  LBT for PSFCH transmission</c:v>
                </c:pt>
              </c:strCache>
            </c:strRef>
          </c:cat>
          <c:val>
            <c:numRef>
              <c:f>PSFCH!$E$2:$F$2</c:f>
              <c:numCache>
                <c:formatCode>General</c:formatCode>
                <c:ptCount val="2"/>
                <c:pt idx="0">
                  <c:v>59.767000000000003</c:v>
                </c:pt>
                <c:pt idx="1">
                  <c:v>60.561</c:v>
                </c:pt>
              </c:numCache>
            </c:numRef>
          </c:val>
          <c:extLst>
            <c:ext xmlns:c16="http://schemas.microsoft.com/office/drawing/2014/chart" uri="{C3380CC4-5D6E-409C-BE32-E72D297353CC}">
              <c16:uniqueId val="{00000000-1E57-4856-9B9C-608A35328F0D}"/>
            </c:ext>
          </c:extLst>
        </c:ser>
        <c:dLbls>
          <c:showLegendKey val="0"/>
          <c:showVal val="0"/>
          <c:showCatName val="0"/>
          <c:showSerName val="0"/>
          <c:showPercent val="0"/>
          <c:showBubbleSize val="0"/>
        </c:dLbls>
        <c:gapWidth val="219"/>
        <c:overlap val="-27"/>
        <c:axId val="603352976"/>
        <c:axId val="516297040"/>
      </c:barChart>
      <c:catAx>
        <c:axId val="60335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297040"/>
        <c:crosses val="autoZero"/>
        <c:auto val="1"/>
        <c:lblAlgn val="ctr"/>
        <c:lblOffset val="100"/>
        <c:noMultiLvlLbl val="0"/>
      </c:catAx>
      <c:valAx>
        <c:axId val="516297040"/>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3352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r>
              <a:rPr lang="en-US" altLang="zh-CN" sz="1600" b="0" i="0" baseline="0">
                <a:effectLst/>
              </a:rPr>
              <a:t>SL-U UPT [Mbps]</a:t>
            </a:r>
            <a:endParaRPr lang="zh-CN" altLang="zh-CN" sz="1600">
              <a:effectLst/>
            </a:endParaRPr>
          </a:p>
        </c:rich>
      </c:tx>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lumMod val="75000"/>
              </a:schemeClr>
            </a:solidFill>
            <a:ln>
              <a:noFill/>
            </a:ln>
            <a:effectLst/>
          </c:spPr>
          <c:invertIfNegative val="0"/>
          <c:cat>
            <c:strRef>
              <c:f>PSFCH!$A$4:$B$4</c:f>
              <c:strCache>
                <c:ptCount val="2"/>
                <c:pt idx="0">
                  <c:v> SCSt for PSFCH transmission</c:v>
                </c:pt>
                <c:pt idx="1">
                  <c:v> LBT for PSFCH transmission</c:v>
                </c:pt>
              </c:strCache>
            </c:strRef>
          </c:cat>
          <c:val>
            <c:numRef>
              <c:f>PSFCH!$A$5:$B$5</c:f>
              <c:numCache>
                <c:formatCode>General</c:formatCode>
                <c:ptCount val="2"/>
                <c:pt idx="0">
                  <c:v>2.5219999999999998</c:v>
                </c:pt>
                <c:pt idx="1">
                  <c:v>2.5470000000000002</c:v>
                </c:pt>
              </c:numCache>
            </c:numRef>
          </c:val>
          <c:extLst>
            <c:ext xmlns:c16="http://schemas.microsoft.com/office/drawing/2014/chart" uri="{C3380CC4-5D6E-409C-BE32-E72D297353CC}">
              <c16:uniqueId val="{00000000-E879-4475-80B1-87FA988AD5FA}"/>
            </c:ext>
          </c:extLst>
        </c:ser>
        <c:dLbls>
          <c:showLegendKey val="0"/>
          <c:showVal val="0"/>
          <c:showCatName val="0"/>
          <c:showSerName val="0"/>
          <c:showPercent val="0"/>
          <c:showBubbleSize val="0"/>
        </c:dLbls>
        <c:gapWidth val="219"/>
        <c:overlap val="-27"/>
        <c:axId val="485831712"/>
        <c:axId val="619682576"/>
      </c:barChart>
      <c:catAx>
        <c:axId val="485831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9682576"/>
        <c:crosses val="autoZero"/>
        <c:auto val="1"/>
        <c:lblAlgn val="ctr"/>
        <c:lblOffset val="100"/>
        <c:noMultiLvlLbl val="0"/>
      </c:catAx>
      <c:valAx>
        <c:axId val="61968257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8317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r>
              <a:rPr lang="en-US" altLang="zh-CN" sz="1600" b="0" i="0" baseline="0">
                <a:effectLst/>
              </a:rPr>
              <a:t>Wi-Fi UPT [Mbps]</a:t>
            </a:r>
            <a:endParaRPr lang="zh-CN" altLang="zh-CN" sz="1600">
              <a:effectLst/>
            </a:endParaRPr>
          </a:p>
        </c:rich>
      </c:tx>
      <c:overlay val="0"/>
      <c:spPr>
        <a:noFill/>
        <a:ln>
          <a:noFill/>
        </a:ln>
        <a:effectLst/>
      </c:spPr>
      <c:txPr>
        <a:bodyPr rot="0" spcFirstLastPara="1" vertOverflow="ellipsis" vert="horz" wrap="square" anchor="ctr" anchorCtr="1"/>
        <a:lstStyle/>
        <a:p>
          <a:pPr>
            <a:defRPr sz="16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lumMod val="75000"/>
              </a:schemeClr>
            </a:solidFill>
            <a:ln>
              <a:noFill/>
            </a:ln>
            <a:effectLst/>
          </c:spPr>
          <c:invertIfNegative val="0"/>
          <c:cat>
            <c:strRef>
              <c:f>PSFCH!$E$4:$F$4</c:f>
              <c:strCache>
                <c:ptCount val="2"/>
                <c:pt idx="0">
                  <c:v> SCSt for PSFCH transmission</c:v>
                </c:pt>
                <c:pt idx="1">
                  <c:v>  LBT for PSFCH transmission</c:v>
                </c:pt>
              </c:strCache>
            </c:strRef>
          </c:cat>
          <c:val>
            <c:numRef>
              <c:f>PSFCH!$E$5:$F$5</c:f>
              <c:numCache>
                <c:formatCode>General</c:formatCode>
                <c:ptCount val="2"/>
                <c:pt idx="0">
                  <c:v>49.098999999999997</c:v>
                </c:pt>
                <c:pt idx="1">
                  <c:v>49.462000000000003</c:v>
                </c:pt>
              </c:numCache>
            </c:numRef>
          </c:val>
          <c:extLst>
            <c:ext xmlns:c16="http://schemas.microsoft.com/office/drawing/2014/chart" uri="{C3380CC4-5D6E-409C-BE32-E72D297353CC}">
              <c16:uniqueId val="{00000000-298C-43D8-9EAA-DF86591C43BF}"/>
            </c:ext>
          </c:extLst>
        </c:ser>
        <c:dLbls>
          <c:showLegendKey val="0"/>
          <c:showVal val="0"/>
          <c:showCatName val="0"/>
          <c:showSerName val="0"/>
          <c:showPercent val="0"/>
          <c:showBubbleSize val="0"/>
        </c:dLbls>
        <c:gapWidth val="219"/>
        <c:overlap val="-27"/>
        <c:axId val="485829312"/>
        <c:axId val="212593168"/>
      </c:barChart>
      <c:catAx>
        <c:axId val="485829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593168"/>
        <c:crosses val="autoZero"/>
        <c:auto val="1"/>
        <c:lblAlgn val="ctr"/>
        <c:lblOffset val="100"/>
        <c:noMultiLvlLbl val="0"/>
      </c:catAx>
      <c:valAx>
        <c:axId val="21259316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8293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D9E5D-C9A1-4390-8022-576D1A99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11513</Words>
  <Characters>65628</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76988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2022-09-30T07:18:00Z</dcterms:created>
  <dcterms:modified xsi:type="dcterms:W3CDTF">2022-09-30T07:18:00Z</dcterms:modified>
</cp:coreProperties>
</file>